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9A" w:rsidRPr="00F02DF0" w:rsidRDefault="00C27F9A" w:rsidP="00F02DF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Pr="00F02DF0" w:rsidRDefault="00F02DF0" w:rsidP="00F02DF0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F02DF0" w:rsidRPr="00F02DF0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DF0" w:rsidRDefault="00DD6FC5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15.09.2015</w:t>
      </w:r>
      <w:r w:rsidR="00F02DF0" w:rsidRPr="00F02DF0">
        <w:rPr>
          <w:rFonts w:ascii="Times New Roman" w:hAnsi="Times New Roman" w:cs="Times New Roman"/>
          <w:b/>
          <w:sz w:val="28"/>
        </w:rPr>
        <w:t xml:space="preserve">                 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№</w:t>
      </w:r>
      <w:r w:rsidR="007C23C8">
        <w:rPr>
          <w:rFonts w:ascii="Times New Roman" w:hAnsi="Times New Roman" w:cs="Times New Roman"/>
          <w:b/>
          <w:sz w:val="28"/>
        </w:rPr>
        <w:t>32</w:t>
      </w:r>
      <w:r w:rsidR="006D1646">
        <w:rPr>
          <w:rFonts w:ascii="Times New Roman" w:hAnsi="Times New Roman" w:cs="Times New Roman"/>
          <w:b/>
          <w:sz w:val="28"/>
        </w:rPr>
        <w:t>5</w:t>
      </w:r>
      <w:r w:rsidR="00F02DF0" w:rsidRPr="00F02DF0">
        <w:rPr>
          <w:rFonts w:ascii="Times New Roman" w:hAnsi="Times New Roman" w:cs="Times New Roman"/>
          <w:b/>
          <w:sz w:val="28"/>
        </w:rPr>
        <w:tab/>
      </w:r>
      <w:r w:rsidR="00F02DF0" w:rsidRPr="00F02DF0">
        <w:rPr>
          <w:rFonts w:ascii="Times New Roman" w:hAnsi="Times New Roman" w:cs="Times New Roman"/>
          <w:b/>
          <w:sz w:val="28"/>
        </w:rPr>
        <w:tab/>
        <w:t xml:space="preserve">                 р.п.  Каменоломни</w:t>
      </w:r>
    </w:p>
    <w:p w:rsidR="00F02DF0" w:rsidRPr="00D40D0A" w:rsidRDefault="00F02DF0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6694"/>
      </w:tblGrid>
      <w:tr w:rsidR="007C7EDB" w:rsidRPr="008D4A73" w:rsidTr="007C23C8">
        <w:trPr>
          <w:trHeight w:val="758"/>
        </w:trPr>
        <w:tc>
          <w:tcPr>
            <w:tcW w:w="6694" w:type="dxa"/>
          </w:tcPr>
          <w:p w:rsidR="007C7EDB" w:rsidRDefault="007C7EDB" w:rsidP="007C23C8">
            <w:pPr>
              <w:pStyle w:val="124"/>
              <w:ind w:firstLine="0"/>
              <w:rPr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122BF4">
              <w:rPr>
                <w:szCs w:val="28"/>
              </w:rPr>
              <w:t>«</w:t>
            </w:r>
            <w:r w:rsidR="006D1646">
              <w:rPr>
                <w:szCs w:val="28"/>
              </w:rPr>
              <w:t xml:space="preserve">Заключение договора аренды </w:t>
            </w:r>
            <w:r w:rsidR="00D8123C">
              <w:rPr>
                <w:szCs w:val="28"/>
              </w:rPr>
              <w:t>земельного участка</w:t>
            </w:r>
            <w:r w:rsidR="006D1646">
              <w:rPr>
                <w:szCs w:val="28"/>
              </w:rPr>
              <w:t xml:space="preserve">, предоставленного для </w:t>
            </w:r>
            <w:r w:rsidR="00D8123C">
              <w:rPr>
                <w:szCs w:val="28"/>
              </w:rPr>
              <w:t>индивидуа</w:t>
            </w:r>
            <w:r w:rsidR="006D1646">
              <w:rPr>
                <w:szCs w:val="28"/>
              </w:rPr>
              <w:t>льного жилищного строительства</w:t>
            </w:r>
            <w:r w:rsidR="00D8123C">
              <w:rPr>
                <w:szCs w:val="28"/>
              </w:rPr>
              <w:t xml:space="preserve"> гражданину</w:t>
            </w:r>
            <w:r w:rsidR="00122BF4">
              <w:rPr>
                <w:szCs w:val="28"/>
              </w:rPr>
              <w:t>»</w:t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Каменоломненское городское поселение 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122BF4" w:rsidRDefault="007C7EDB" w:rsidP="00A41BD9">
      <w:pPr>
        <w:pStyle w:val="124"/>
        <w:rPr>
          <w:szCs w:val="28"/>
        </w:rPr>
      </w:pPr>
      <w:r w:rsidRPr="00544C95">
        <w:rPr>
          <w:szCs w:val="28"/>
        </w:rPr>
        <w:t xml:space="preserve">1. Утвердить административный регламент по предоставлению </w:t>
      </w:r>
      <w:r w:rsidRPr="00122BF4">
        <w:rPr>
          <w:szCs w:val="28"/>
        </w:rPr>
        <w:t xml:space="preserve">муниципальной услуги </w:t>
      </w:r>
      <w:r w:rsidR="00B26290" w:rsidRPr="00122BF4">
        <w:rPr>
          <w:szCs w:val="28"/>
        </w:rPr>
        <w:t>«</w:t>
      </w:r>
      <w:r w:rsidR="006D1646">
        <w:rPr>
          <w:szCs w:val="28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 w:rsidR="00B26290" w:rsidRPr="00122BF4">
        <w:rPr>
          <w:szCs w:val="28"/>
        </w:rPr>
        <w:t>»</w:t>
      </w:r>
      <w:r w:rsidR="008D4A73" w:rsidRPr="00122BF4">
        <w:rPr>
          <w:szCs w:val="28"/>
        </w:rPr>
        <w:t xml:space="preserve"> </w:t>
      </w:r>
      <w:r w:rsidR="00C9002B" w:rsidRPr="00122BF4">
        <w:rPr>
          <w:szCs w:val="28"/>
        </w:rPr>
        <w:t>согласно п</w:t>
      </w:r>
      <w:r w:rsidRPr="00122BF4">
        <w:rPr>
          <w:szCs w:val="28"/>
        </w:rPr>
        <w:t>риложению</w:t>
      </w:r>
      <w:r w:rsidR="003846B4" w:rsidRPr="00122BF4">
        <w:rPr>
          <w:szCs w:val="28"/>
        </w:rPr>
        <w:t xml:space="preserve"> к настоящему постановлению</w:t>
      </w:r>
      <w:r w:rsidRPr="00122BF4">
        <w:rPr>
          <w:szCs w:val="28"/>
        </w:rPr>
        <w:t>.</w:t>
      </w:r>
    </w:p>
    <w:p w:rsidR="007C7EDB" w:rsidRDefault="007C7EDB" w:rsidP="003846B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BF4">
        <w:rPr>
          <w:rFonts w:ascii="Times New Roman" w:hAnsi="Times New Roman" w:cs="Times New Roman"/>
          <w:sz w:val="28"/>
          <w:szCs w:val="28"/>
        </w:rPr>
        <w:t>2.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</w:t>
      </w:r>
      <w:r w:rsidR="003846B4" w:rsidRPr="00122BF4">
        <w:rPr>
          <w:rFonts w:ascii="Times New Roman" w:hAnsi="Times New Roman" w:cs="Times New Roman"/>
          <w:sz w:val="28"/>
          <w:szCs w:val="28"/>
        </w:rPr>
        <w:t xml:space="preserve"> </w:t>
      </w:r>
      <w:r w:rsidRPr="00122BF4">
        <w:rPr>
          <w:rFonts w:ascii="Times New Roman" w:hAnsi="Times New Roman" w:cs="Times New Roman"/>
          <w:sz w:val="28"/>
          <w:szCs w:val="28"/>
        </w:rPr>
        <w:t>Каменоломненского</w:t>
      </w:r>
      <w:r w:rsidRPr="0086112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hyperlink r:id="rId9" w:history="1"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kamenolomninskoe</w:t>
        </w:r>
        <w:proofErr w:type="spellEnd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861121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61121">
        <w:rPr>
          <w:rFonts w:ascii="Times New Roman" w:hAnsi="Times New Roman" w:cs="Times New Roman"/>
          <w:sz w:val="28"/>
          <w:szCs w:val="28"/>
        </w:rPr>
        <w:t xml:space="preserve">, и в информационном бюллетени, </w:t>
      </w:r>
      <w:proofErr w:type="gramStart"/>
      <w:r w:rsidRPr="00861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61121">
        <w:rPr>
          <w:rFonts w:ascii="Times New Roman" w:hAnsi="Times New Roman" w:cs="Times New Roman"/>
          <w:sz w:val="28"/>
          <w:szCs w:val="28"/>
        </w:rPr>
        <w:t xml:space="preserve"> размещается в администрации Каменоломненского городского поселения, центральной районной библиотеке.</w:t>
      </w:r>
    </w:p>
    <w:p w:rsid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7C7EDB" w:rsidRPr="00544C9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7C7EDB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</w:t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7EDB" w:rsidRPr="00544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7EDB" w:rsidRPr="00544C9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C7EDB" w:rsidRPr="0010591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  <w:r w:rsidR="007C7EDB" w:rsidRPr="00544C95">
        <w:rPr>
          <w:rFonts w:ascii="Times New Roman" w:hAnsi="Times New Roman" w:cs="Times New Roman"/>
          <w:sz w:val="28"/>
          <w:szCs w:val="28"/>
        </w:rPr>
        <w:t> </w:t>
      </w:r>
    </w:p>
    <w:p w:rsidR="003846B4" w:rsidRPr="003846B4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C28EC" w:rsidRDefault="00BC28EC" w:rsidP="00BC28E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Каменоломненского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6B4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В.П.Каколевский</w:t>
      </w:r>
      <w:proofErr w:type="spellEnd"/>
    </w:p>
    <w:p w:rsidR="00BC28EC" w:rsidRDefault="00BC28EC" w:rsidP="00BC28EC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123C" w:rsidRDefault="00D8123C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5060"/>
        <w:tblW w:w="9915" w:type="dxa"/>
        <w:tblLook w:val="04A0"/>
      </w:tblPr>
      <w:tblGrid>
        <w:gridCol w:w="9915"/>
      </w:tblGrid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D0A" w:rsidRPr="00483924" w:rsidTr="00622DE1">
        <w:trPr>
          <w:trHeight w:val="305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D0A" w:rsidRPr="005510D4" w:rsidRDefault="00D40D0A" w:rsidP="00622DE1">
            <w:pPr>
              <w:pStyle w:val="ConsPlusTitle"/>
              <w:widowControl/>
              <w:tabs>
                <w:tab w:val="left" w:pos="6555"/>
                <w:tab w:val="right" w:pos="9355"/>
              </w:tabs>
              <w:ind w:left="-993" w:firstLine="993"/>
              <w:contextualSpacing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Приложение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ab/>
              <w:t xml:space="preserve">                                                                                                                   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Каменоломненского городского </w:t>
            </w:r>
            <w:r>
              <w:rPr>
                <w:rFonts w:ascii="Times New Roman" w:hAnsi="Times New Roman" w:cs="Times New Roman"/>
                <w:b w:val="0"/>
              </w:rPr>
              <w:t xml:space="preserve">                </w:t>
            </w:r>
          </w:p>
          <w:p w:rsidR="00D40D0A" w:rsidRPr="005510D4" w:rsidRDefault="00D40D0A" w:rsidP="00622DE1">
            <w:pPr>
              <w:pStyle w:val="ConsPlusTitle"/>
              <w:widowControl/>
              <w:ind w:left="-993" w:firstLine="993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поселения от </w:t>
            </w:r>
            <w:r w:rsidR="00DD6FC5">
              <w:rPr>
                <w:rFonts w:ascii="Times New Roman" w:hAnsi="Times New Roman" w:cs="Times New Roman"/>
                <w:b w:val="0"/>
              </w:rPr>
              <w:t>15.09</w:t>
            </w:r>
            <w:r w:rsidRPr="005510D4">
              <w:rPr>
                <w:rFonts w:ascii="Times New Roman" w:hAnsi="Times New Roman" w:cs="Times New Roman"/>
                <w:b w:val="0"/>
              </w:rPr>
              <w:t>.201</w:t>
            </w:r>
            <w:r>
              <w:rPr>
                <w:rFonts w:ascii="Times New Roman" w:hAnsi="Times New Roman" w:cs="Times New Roman"/>
                <w:b w:val="0"/>
              </w:rPr>
              <w:t>5</w:t>
            </w:r>
            <w:r w:rsidRPr="005510D4">
              <w:rPr>
                <w:rFonts w:ascii="Times New Roman" w:hAnsi="Times New Roman" w:cs="Times New Roman"/>
                <w:b w:val="0"/>
              </w:rPr>
              <w:t xml:space="preserve">  №</w:t>
            </w:r>
            <w:r w:rsidR="00511073">
              <w:rPr>
                <w:rFonts w:ascii="Times New Roman" w:hAnsi="Times New Roman" w:cs="Times New Roman"/>
                <w:b w:val="0"/>
              </w:rPr>
              <w:t>3</w:t>
            </w:r>
            <w:r w:rsidR="00D8123C">
              <w:rPr>
                <w:rFonts w:ascii="Times New Roman" w:hAnsi="Times New Roman" w:cs="Times New Roman"/>
                <w:b w:val="0"/>
              </w:rPr>
              <w:t>2</w:t>
            </w:r>
            <w:r w:rsidR="006D1646">
              <w:rPr>
                <w:rFonts w:ascii="Times New Roman" w:hAnsi="Times New Roman" w:cs="Times New Roman"/>
                <w:b w:val="0"/>
              </w:rPr>
              <w:t>5</w:t>
            </w:r>
          </w:p>
          <w:p w:rsidR="00D40D0A" w:rsidRPr="00483924" w:rsidRDefault="00D40D0A" w:rsidP="00622DE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58EF" w:rsidRDefault="00122BF4" w:rsidP="007C23C8">
      <w:pPr>
        <w:pStyle w:val="124"/>
        <w:ind w:hanging="993"/>
        <w:jc w:val="center"/>
        <w:rPr>
          <w:szCs w:val="28"/>
        </w:rPr>
      </w:pPr>
      <w:r w:rsidRPr="00122BF4">
        <w:rPr>
          <w:szCs w:val="28"/>
        </w:rPr>
        <w:t>«</w:t>
      </w:r>
      <w:r w:rsidR="006D1646">
        <w:rPr>
          <w:szCs w:val="28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 w:rsidRPr="00122BF4">
        <w:rPr>
          <w:szCs w:val="28"/>
        </w:rPr>
        <w:t>»</w:t>
      </w:r>
    </w:p>
    <w:p w:rsidR="00122BF4" w:rsidRPr="00FE58EF" w:rsidRDefault="00122BF4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A41BD9">
      <w:pPr>
        <w:pStyle w:val="124"/>
        <w:tabs>
          <w:tab w:val="left" w:pos="-993"/>
        </w:tabs>
        <w:ind w:left="-993" w:firstLine="0"/>
        <w:rPr>
          <w:szCs w:val="28"/>
        </w:rPr>
      </w:pPr>
      <w:r w:rsidRPr="007C7EDB">
        <w:rPr>
          <w:szCs w:val="28"/>
        </w:rPr>
        <w:t>1.1. Административный регламент</w:t>
      </w:r>
      <w:r w:rsidR="00483924">
        <w:rPr>
          <w:szCs w:val="28"/>
        </w:rPr>
        <w:t xml:space="preserve"> </w:t>
      </w:r>
      <w:r w:rsidRPr="007C7EDB">
        <w:rPr>
          <w:szCs w:val="28"/>
        </w:rPr>
        <w:t xml:space="preserve">по предоставлению муниципальной услуги </w:t>
      </w:r>
      <w:r w:rsidR="00122BF4" w:rsidRPr="00122BF4">
        <w:rPr>
          <w:szCs w:val="28"/>
        </w:rPr>
        <w:t>«</w:t>
      </w:r>
      <w:r w:rsidR="006D1646">
        <w:rPr>
          <w:szCs w:val="28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 w:rsidR="00122BF4" w:rsidRPr="00122BF4">
        <w:rPr>
          <w:szCs w:val="28"/>
        </w:rPr>
        <w:t xml:space="preserve">» </w:t>
      </w:r>
      <w:r w:rsidRPr="00C27F9A">
        <w:rPr>
          <w:szCs w:val="28"/>
        </w:rPr>
        <w:t>(далее</w:t>
      </w:r>
      <w:r w:rsidRPr="007C7EDB">
        <w:rPr>
          <w:szCs w:val="28"/>
        </w:rPr>
        <w:t xml:space="preserve">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Каменоломненского городского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 непосредственно в Администрации Каменоломненского городского 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дминистрации Каменоломненского городского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626DA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Каменоломненского городского </w:t>
      </w:r>
      <w:r w:rsidR="008C16E1" w:rsidRPr="008626DA">
        <w:rPr>
          <w:rFonts w:ascii="Times New Roman" w:eastAsia="Times New Roman" w:hAnsi="Times New Roman" w:cs="Times New Roman"/>
          <w:sz w:val="28"/>
          <w:szCs w:val="28"/>
        </w:rPr>
        <w:t>поселения ежедневно с 8-00 до 12-00 ч., суббота, воскресенье - выходные дни.</w:t>
      </w:r>
    </w:p>
    <w:p w:rsidR="007F42A7" w:rsidRPr="008C16E1" w:rsidRDefault="007F42A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C16E1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C16E1">
        <w:rPr>
          <w:rFonts w:ascii="Times New Roman" w:hAnsi="Times New Roman" w:cs="Times New Roman"/>
          <w:sz w:val="28"/>
          <w:szCs w:val="28"/>
        </w:rPr>
        <w:t>:</w:t>
      </w:r>
      <w:r w:rsidR="007D09C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Pr="008C16E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D09C3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</w:p>
    <w:p w:rsidR="006E1592" w:rsidRDefault="007D09C3" w:rsidP="00BB37E4">
      <w:pPr>
        <w:spacing w:line="240" w:lineRule="auto"/>
        <w:ind w:left="-851"/>
        <w:contextualSpacing/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056FFF" w:rsidRPr="008C16E1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 </w:t>
      </w:r>
      <w:hyperlink r:id="rId11" w:history="1">
        <w:r w:rsidR="00056FFF" w:rsidRPr="008C16E1">
          <w:rPr>
            <w:rStyle w:val="a3"/>
            <w:rFonts w:ascii="Times New Roman" w:hAnsi="Times New Roman" w:cs="Times New Roman"/>
            <w:sz w:val="28"/>
            <w:szCs w:val="28"/>
          </w:rPr>
          <w:t>www.kamenolomninskoe.ru</w:t>
        </w:r>
      </w:hyperlink>
    </w:p>
    <w:p w:rsidR="00E8600E" w:rsidRDefault="00E8600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BF4" w:rsidRDefault="00BB37E4" w:rsidP="00A41BD9">
      <w:pPr>
        <w:pStyle w:val="124"/>
        <w:ind w:left="-851" w:firstLine="142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56FFF" w:rsidRPr="00EE3B92">
        <w:rPr>
          <w:szCs w:val="28"/>
        </w:rPr>
        <w:t>2.1. Наименование муниципальной услуги</w:t>
      </w:r>
      <w:r w:rsidR="006718AD">
        <w:rPr>
          <w:szCs w:val="28"/>
        </w:rPr>
        <w:t xml:space="preserve">: </w:t>
      </w:r>
      <w:r w:rsidR="00122BF4" w:rsidRPr="00122BF4">
        <w:rPr>
          <w:szCs w:val="28"/>
        </w:rPr>
        <w:t>«</w:t>
      </w:r>
      <w:r w:rsidR="006D1646">
        <w:rPr>
          <w:szCs w:val="28"/>
        </w:rPr>
        <w:t>Заключение договора аренды земельного участка, предоставленного для индивидуального жилищного строительства гражданину</w:t>
      </w:r>
      <w:r w:rsidR="00122BF4" w:rsidRPr="00122BF4">
        <w:rPr>
          <w:szCs w:val="28"/>
        </w:rPr>
        <w:t>»</w:t>
      </w:r>
      <w:r w:rsidR="00122BF4">
        <w:rPr>
          <w:szCs w:val="28"/>
        </w:rPr>
        <w:t>.</w:t>
      </w:r>
    </w:p>
    <w:p w:rsidR="008626DA" w:rsidRDefault="00C04F35" w:rsidP="00122BF4">
      <w:pPr>
        <w:spacing w:line="240" w:lineRule="auto"/>
        <w:ind w:left="-992" w:firstLine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E3B92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2.3.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506EBC" w:rsidRPr="006D1646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6D1646">
        <w:rPr>
          <w:rFonts w:ascii="Times New Roman" w:hAnsi="Times New Roman" w:cs="Times New Roman"/>
          <w:sz w:val="28"/>
          <w:szCs w:val="28"/>
        </w:rPr>
        <w:t>договор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207328" w:rsidRPr="00D812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123C">
        <w:rPr>
          <w:rFonts w:ascii="Times New Roman" w:hAnsi="Times New Roman" w:cs="Times New Roman"/>
          <w:sz w:val="28"/>
          <w:szCs w:val="28"/>
        </w:rPr>
        <w:t xml:space="preserve">Каменоломненского </w:t>
      </w:r>
      <w:r w:rsidRPr="006D164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07328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6D1646" w:rsidRPr="006D1646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индивидуального жилищного строительства гражданину</w:t>
      </w:r>
      <w:r w:rsidR="006718AD" w:rsidRPr="006D1646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46">
        <w:rPr>
          <w:rFonts w:ascii="Times New Roman" w:hAnsi="Times New Roman" w:cs="Times New Roman"/>
          <w:sz w:val="28"/>
          <w:szCs w:val="28"/>
        </w:rPr>
        <w:t>- п</w:t>
      </w:r>
      <w:r w:rsidRPr="006D1646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 w:rsidRPr="006D1646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6D164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Каменоломненского городского 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3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DD6FC5" w:rsidRDefault="00BB37E4" w:rsidP="00DD6FC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D31F6B" w:rsidRPr="00D31F6B" w:rsidRDefault="00D31F6B" w:rsidP="00DD6FC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Граждански</w:t>
      </w:r>
      <w:r w:rsidR="00DD6FC5">
        <w:rPr>
          <w:rFonts w:ascii="Times New Roman" w:hAnsi="Times New Roman" w:cs="Times New Roman"/>
          <w:sz w:val="28"/>
          <w:szCs w:val="28"/>
        </w:rPr>
        <w:t>й К</w:t>
      </w:r>
      <w:r w:rsidRPr="00D31F6B">
        <w:rPr>
          <w:rFonts w:ascii="Times New Roman" w:hAnsi="Times New Roman" w:cs="Times New Roman"/>
          <w:sz w:val="28"/>
          <w:szCs w:val="28"/>
        </w:rPr>
        <w:t>одекс</w:t>
      </w:r>
      <w:r w:rsidR="00DD6FC5">
        <w:rPr>
          <w:rFonts w:ascii="Times New Roman" w:hAnsi="Times New Roman" w:cs="Times New Roman"/>
          <w:sz w:val="28"/>
          <w:szCs w:val="28"/>
        </w:rPr>
        <w:t xml:space="preserve"> </w:t>
      </w:r>
      <w:r w:rsidRPr="00D31F6B">
        <w:rPr>
          <w:rFonts w:ascii="Times New Roman" w:hAnsi="Times New Roman" w:cs="Times New Roman"/>
          <w:sz w:val="28"/>
          <w:szCs w:val="28"/>
        </w:rPr>
        <w:t>РФ;</w:t>
      </w:r>
    </w:p>
    <w:p w:rsidR="00DD6FC5" w:rsidRDefault="00DD6FC5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-Градостроительный Кодекс РФ;</w:t>
      </w:r>
    </w:p>
    <w:p w:rsidR="00D31F6B" w:rsidRPr="00D31F6B" w:rsidRDefault="00D31F6B" w:rsidP="00D31F6B">
      <w:pPr>
        <w:tabs>
          <w:tab w:val="left" w:pos="1134"/>
        </w:tabs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F6B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D31F6B" w:rsidRPr="00D31F6B" w:rsidRDefault="00D31F6B" w:rsidP="00D31F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F6B">
        <w:rPr>
          <w:rFonts w:ascii="Times New Roman" w:hAnsi="Times New Roman" w:cs="Times New Roman"/>
          <w:sz w:val="28"/>
          <w:szCs w:val="28"/>
        </w:rPr>
        <w:t>Федеральным законом от 29.07.98 № 135-ФЗ «Об оценочной деятельности в Российской Федерации»;</w:t>
      </w:r>
    </w:p>
    <w:p w:rsidR="00D31F6B" w:rsidRPr="00D31F6B" w:rsidRDefault="00D31F6B" w:rsidP="00D31F6B">
      <w:pPr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-850" w:hanging="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1F6B">
        <w:rPr>
          <w:rFonts w:ascii="Times New Roman" w:hAnsi="Times New Roman" w:cs="Times New Roman"/>
          <w:sz w:val="28"/>
          <w:szCs w:val="28"/>
          <w:lang w:eastAsia="ar-SA"/>
        </w:rPr>
        <w:t>- Федеральный закон от 06.10.2003  № 131-ФЗ  «Об общих принципах организации местного самоуправления в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«Каменоломненское городское 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DF7934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B26290">
        <w:rPr>
          <w:rFonts w:ascii="Times New Roman" w:hAnsi="Times New Roman" w:cs="Times New Roman"/>
          <w:sz w:val="28"/>
          <w:szCs w:val="28"/>
        </w:rPr>
        <w:t>паспорт</w:t>
      </w:r>
      <w:r w:rsidR="00194BEC"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194BEC"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94BEC"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4F16E4" w:rsidRDefault="00D31F6B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6573">
        <w:rPr>
          <w:rFonts w:ascii="Times New Roman" w:hAnsi="Times New Roman" w:cs="Times New Roman"/>
          <w:sz w:val="28"/>
          <w:szCs w:val="28"/>
        </w:rPr>
        <w:t xml:space="preserve"> </w:t>
      </w:r>
      <w:r w:rsidR="004F16E4">
        <w:rPr>
          <w:rFonts w:ascii="Times New Roman" w:hAnsi="Times New Roman" w:cs="Times New Roman"/>
          <w:sz w:val="28"/>
          <w:szCs w:val="28"/>
        </w:rPr>
        <w:t>кадастровый паспорт на объект недвижимости;</w:t>
      </w:r>
    </w:p>
    <w:p w:rsidR="00E8600E" w:rsidRDefault="004F16E4" w:rsidP="00D31F6B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ЕГРП на объект недвижимости и земельный участок</w:t>
      </w:r>
      <w:r w:rsidR="00D31F6B">
        <w:rPr>
          <w:rFonts w:ascii="Times New Roman" w:hAnsi="Times New Roman" w:cs="Times New Roman"/>
          <w:sz w:val="28"/>
          <w:szCs w:val="28"/>
        </w:rPr>
        <w:t>.</w:t>
      </w:r>
    </w:p>
    <w:p w:rsidR="00CF1445" w:rsidRDefault="004F16E4" w:rsidP="004F16E4">
      <w:pPr>
        <w:tabs>
          <w:tab w:val="left" w:pos="1421"/>
        </w:tabs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Каменоломненского городского 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="00974D52" w:rsidRPr="00603BE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6573" w:rsidRPr="00D8123C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D8123C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B26290" w:rsidRPr="00D8123C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D8123C">
        <w:rPr>
          <w:rFonts w:ascii="Times New Roman" w:hAnsi="Times New Roman" w:cs="Times New Roman"/>
          <w:spacing w:val="4"/>
          <w:sz w:val="28"/>
          <w:szCs w:val="28"/>
        </w:rPr>
        <w:t>приём и регистрация заявления и документов заявителя</w:t>
      </w:r>
      <w:r w:rsidR="00E16573" w:rsidRPr="00D8123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5595B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23C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заключение </w:t>
      </w:r>
      <w:r w:rsidR="006D1646">
        <w:rPr>
          <w:rFonts w:ascii="Times New Roman" w:hAnsi="Times New Roman" w:cs="Times New Roman"/>
          <w:sz w:val="28"/>
          <w:szCs w:val="28"/>
        </w:rPr>
        <w:t>договора</w:t>
      </w:r>
      <w:r w:rsidR="006D1646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6D164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6D1646" w:rsidRPr="006D1646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индивидуального жилищного строительства гражданину</w:t>
      </w:r>
      <w:r w:rsidR="00D8123C">
        <w:rPr>
          <w:rFonts w:ascii="Times New Roman" w:hAnsi="Times New Roman" w:cs="Times New Roman"/>
          <w:sz w:val="28"/>
          <w:szCs w:val="28"/>
        </w:rPr>
        <w:t>.</w:t>
      </w:r>
    </w:p>
    <w:p w:rsidR="00D8123C" w:rsidRPr="00D8123C" w:rsidRDefault="00D8123C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3.2.3. Глава Каменоломненского городского 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D8123C" w:rsidRDefault="00BB37E4" w:rsidP="00A41BD9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3.3. Заключение </w:t>
      </w:r>
      <w:r w:rsidR="006D1646">
        <w:rPr>
          <w:rFonts w:ascii="Times New Roman" w:hAnsi="Times New Roman" w:cs="Times New Roman"/>
          <w:sz w:val="28"/>
          <w:szCs w:val="28"/>
        </w:rPr>
        <w:t>договора</w:t>
      </w:r>
      <w:r w:rsidR="006D1646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6D164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6D1646" w:rsidRPr="006D1646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индивидуального жилищного строительства гражданину</w:t>
      </w:r>
      <w:r w:rsidR="00C859BA" w:rsidRPr="00D8123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C859BA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заключения </w:t>
      </w:r>
      <w:r w:rsidR="006D1646">
        <w:rPr>
          <w:rFonts w:ascii="Times New Roman" w:hAnsi="Times New Roman" w:cs="Times New Roman"/>
          <w:sz w:val="28"/>
          <w:szCs w:val="28"/>
        </w:rPr>
        <w:t>договора</w:t>
      </w:r>
      <w:r w:rsidR="006D1646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6D164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6D1646" w:rsidRPr="006D1646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индивидуального жилищного строительства гражданину</w:t>
      </w:r>
      <w:r w:rsidR="000773D9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является получение заявления и документов специалистом, ответственным за подготовку </w:t>
      </w:r>
      <w:r w:rsidR="00E16573">
        <w:rPr>
          <w:rFonts w:ascii="Times New Roman" w:hAnsi="Times New Roman" w:cs="Times New Roman"/>
          <w:spacing w:val="4"/>
          <w:sz w:val="28"/>
          <w:szCs w:val="28"/>
        </w:rPr>
        <w:t>и проведение аукциона по продаже права аренды земельного участка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3.3.2. Специалист, ответственный за </w:t>
      </w:r>
      <w:r w:rsidR="00E1657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подготовку 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 xml:space="preserve">проекта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>договора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4F16E4" w:rsidRPr="004F16E4">
        <w:rPr>
          <w:rFonts w:ascii="Times New Roman" w:hAnsi="Times New Roman" w:cs="Times New Roman"/>
          <w:sz w:val="28"/>
          <w:szCs w:val="28"/>
        </w:rPr>
        <w:t xml:space="preserve">о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заключении </w:t>
      </w:r>
      <w:r w:rsidR="006D1646">
        <w:rPr>
          <w:rFonts w:ascii="Times New Roman" w:hAnsi="Times New Roman" w:cs="Times New Roman"/>
          <w:sz w:val="28"/>
          <w:szCs w:val="28"/>
        </w:rPr>
        <w:t>договора</w:t>
      </w:r>
      <w:r w:rsidR="006D1646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6D164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6D1646" w:rsidRPr="006D1646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индивидуального жилищного строительства гражданину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E7392C" w:rsidRDefault="00E16573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3.3.</w:t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за подготовку проектов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>договоров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6D1646">
        <w:rPr>
          <w:rFonts w:ascii="Times New Roman" w:hAnsi="Times New Roman" w:cs="Times New Roman"/>
          <w:sz w:val="28"/>
          <w:szCs w:val="28"/>
        </w:rPr>
        <w:t>договора</w:t>
      </w:r>
      <w:r w:rsidR="006D1646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6D164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6D1646" w:rsidRPr="006D1646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индивидуального жилищного строительства гражданину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направляет</w:t>
      </w:r>
      <w:proofErr w:type="gramEnd"/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ласованный проект 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договора аренды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</w:t>
      </w:r>
      <w:r w:rsidR="006D1646">
        <w:rPr>
          <w:rFonts w:ascii="Times New Roman" w:hAnsi="Times New Roman" w:cs="Times New Roman"/>
          <w:spacing w:val="4"/>
          <w:sz w:val="28"/>
          <w:szCs w:val="28"/>
        </w:rPr>
        <w:t xml:space="preserve">му за регистрацию проектов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</w:t>
      </w:r>
      <w:r w:rsidR="007018F1">
        <w:rPr>
          <w:rFonts w:ascii="Times New Roman" w:hAnsi="Times New Roman" w:cs="Times New Roman"/>
          <w:spacing w:val="4"/>
          <w:sz w:val="28"/>
          <w:szCs w:val="28"/>
        </w:rPr>
        <w:t xml:space="preserve">договоров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Администрации, передает согласованный проект 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договор</w:t>
      </w:r>
      <w:r w:rsidR="007018F1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 xml:space="preserve"> аренды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 предоставлении услуги на подпись Главе Каменоломненского городского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4F16E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подписания Главой Каменоломненского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городского поселения </w:t>
      </w:r>
      <w:r w:rsidR="007018F1">
        <w:rPr>
          <w:rFonts w:ascii="Times New Roman" w:hAnsi="Times New Roman" w:cs="Times New Roman"/>
          <w:spacing w:val="4"/>
          <w:sz w:val="28"/>
          <w:szCs w:val="28"/>
        </w:rPr>
        <w:t>договор аренды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z w:val="28"/>
          <w:szCs w:val="28"/>
        </w:rPr>
        <w:t>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E7392C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E7392C">
        <w:rPr>
          <w:rFonts w:ascii="Times New Roman" w:hAnsi="Times New Roman" w:cs="Times New Roman"/>
          <w:spacing w:val="4"/>
          <w:sz w:val="28"/>
          <w:szCs w:val="28"/>
        </w:rPr>
        <w:t>в</w:t>
      </w:r>
      <w:r w:rsidR="00D8123C" w:rsidRPr="00D8123C">
        <w:rPr>
          <w:rFonts w:ascii="Times New Roman" w:hAnsi="Times New Roman" w:cs="Times New Roman"/>
          <w:sz w:val="28"/>
          <w:szCs w:val="28"/>
        </w:rPr>
        <w:t xml:space="preserve"> </w:t>
      </w:r>
      <w:r w:rsidR="007018F1">
        <w:rPr>
          <w:rFonts w:ascii="Times New Roman" w:hAnsi="Times New Roman" w:cs="Times New Roman"/>
          <w:spacing w:val="4"/>
          <w:sz w:val="28"/>
          <w:szCs w:val="28"/>
        </w:rPr>
        <w:t>заключени</w:t>
      </w:r>
      <w:proofErr w:type="gramStart"/>
      <w:r w:rsidR="007018F1">
        <w:rPr>
          <w:rFonts w:ascii="Times New Roman" w:hAnsi="Times New Roman" w:cs="Times New Roman"/>
          <w:spacing w:val="4"/>
          <w:sz w:val="28"/>
          <w:szCs w:val="28"/>
        </w:rPr>
        <w:t>и</w:t>
      </w:r>
      <w:proofErr w:type="gramEnd"/>
      <w:r w:rsidR="007018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018F1">
        <w:rPr>
          <w:rFonts w:ascii="Times New Roman" w:hAnsi="Times New Roman" w:cs="Times New Roman"/>
          <w:sz w:val="28"/>
          <w:szCs w:val="28"/>
        </w:rPr>
        <w:t>договора</w:t>
      </w:r>
      <w:r w:rsidR="007018F1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7018F1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7018F1" w:rsidRPr="006D1646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индивидуального жилищного строительства гражданину</w:t>
      </w:r>
      <w:r w:rsidR="004F16E4" w:rsidRPr="004F16E4">
        <w:rPr>
          <w:rFonts w:ascii="Times New Roman" w:hAnsi="Times New Roman" w:cs="Times New Roman"/>
          <w:sz w:val="28"/>
          <w:szCs w:val="28"/>
        </w:rPr>
        <w:t xml:space="preserve">, после утверждения в установленном порядке документации по </w:t>
      </w:r>
      <w:r w:rsidR="004F16E4" w:rsidRPr="004F16E4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 и государственного кадастрового учета такого земельного участка</w:t>
      </w:r>
      <w:r w:rsidR="00E7392C" w:rsidRPr="00E7392C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E7392C" w:rsidRDefault="00E7392C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0013" w:rsidRPr="00E7392C" w:rsidRDefault="00BB37E4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7018F1">
        <w:rPr>
          <w:rFonts w:ascii="Times New Roman" w:hAnsi="Times New Roman" w:cs="Times New Roman"/>
          <w:spacing w:val="4"/>
          <w:sz w:val="28"/>
          <w:szCs w:val="28"/>
        </w:rPr>
        <w:t>заключени</w:t>
      </w:r>
      <w:proofErr w:type="gramStart"/>
      <w:r w:rsidR="007018F1">
        <w:rPr>
          <w:rFonts w:ascii="Times New Roman" w:hAnsi="Times New Roman" w:cs="Times New Roman"/>
          <w:spacing w:val="4"/>
          <w:sz w:val="28"/>
          <w:szCs w:val="28"/>
        </w:rPr>
        <w:t>и</w:t>
      </w:r>
      <w:proofErr w:type="gramEnd"/>
      <w:r w:rsidR="007018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018F1">
        <w:rPr>
          <w:rFonts w:ascii="Times New Roman" w:hAnsi="Times New Roman" w:cs="Times New Roman"/>
          <w:sz w:val="28"/>
          <w:szCs w:val="28"/>
        </w:rPr>
        <w:t>договора</w:t>
      </w:r>
      <w:r w:rsidR="007018F1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7018F1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7018F1" w:rsidRPr="006D1646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индивидуального жилищного строительства гражданину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 архивной работе администрации с последующей передачей его в архив.</w:t>
      </w:r>
    </w:p>
    <w:p w:rsidR="00E7392C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D90977" w:rsidRPr="005F7194" w:rsidRDefault="00E7392C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BB37E4">
        <w:rPr>
          <w:rFonts w:ascii="Times New Roman" w:hAnsi="Times New Roman" w:cs="Times New Roman"/>
          <w:spacing w:val="4"/>
          <w:sz w:val="28"/>
          <w:szCs w:val="28"/>
        </w:rPr>
        <w:tab/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Pr="00E7392C" w:rsidRDefault="00FD3F7D" w:rsidP="00E7392C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7018F1">
        <w:rPr>
          <w:rFonts w:ascii="Times New Roman" w:hAnsi="Times New Roman" w:cs="Times New Roman"/>
          <w:sz w:val="28"/>
          <w:szCs w:val="28"/>
        </w:rPr>
        <w:t>договора</w:t>
      </w:r>
      <w:r w:rsidR="007018F1" w:rsidRPr="006D1646">
        <w:rPr>
          <w:rFonts w:ascii="Times New Roman" w:hAnsi="Times New Roman" w:cs="Times New Roman"/>
          <w:sz w:val="28"/>
          <w:szCs w:val="28"/>
        </w:rPr>
        <w:t xml:space="preserve"> </w:t>
      </w:r>
      <w:r w:rsidR="007018F1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7018F1" w:rsidRPr="006D1646">
        <w:rPr>
          <w:rFonts w:ascii="Times New Roman" w:hAnsi="Times New Roman" w:cs="Times New Roman"/>
          <w:sz w:val="28"/>
          <w:szCs w:val="28"/>
        </w:rPr>
        <w:t>земельного участка, предоставленного для индивидуального жилищного строительства гражданину</w:t>
      </w:r>
      <w:r w:rsidR="00506EBC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06EBC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E16573" w:rsidRPr="005F7194" w:rsidRDefault="00E16573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>Заместителем Главы Каменоломненского городского 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>Главы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Каменоломненского городского 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>на имя Главы Каменоломненского городского</w:t>
      </w:r>
      <w:r w:rsidR="00292B3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>Администрации Каменол</w:t>
      </w:r>
      <w:r w:rsidR="00292B3C">
        <w:rPr>
          <w:rFonts w:ascii="Times New Roman" w:hAnsi="Times New Roman" w:cs="Times New Roman"/>
          <w:sz w:val="28"/>
          <w:szCs w:val="28"/>
        </w:rPr>
        <w:t>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974D52" w:rsidRPr="00292B3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 xml:space="preserve">5.2.1 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664E56">
        <w:rPr>
          <w:rFonts w:ascii="Times New Roman" w:hAnsi="Times New Roman" w:cs="Times New Roman"/>
          <w:sz w:val="28"/>
          <w:szCs w:val="28"/>
        </w:rPr>
        <w:t>ющую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664E56">
        <w:rPr>
          <w:rFonts w:ascii="Times New Roman" w:hAnsi="Times New Roman" w:cs="Times New Roman"/>
          <w:sz w:val="28"/>
          <w:szCs w:val="28"/>
        </w:rPr>
        <w:t>лугу, осуществляется  по адресу: 346480, Ростовская область, Октябрьский район, р.п</w:t>
      </w:r>
      <w:proofErr w:type="gramStart"/>
      <w:r w:rsidR="00664E5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64E56">
        <w:rPr>
          <w:rFonts w:ascii="Times New Roman" w:hAnsi="Times New Roman" w:cs="Times New Roman"/>
          <w:sz w:val="28"/>
          <w:szCs w:val="28"/>
        </w:rPr>
        <w:t>аменоломни ул.Крупской №28-а</w:t>
      </w:r>
      <w:r w:rsidR="00974D52" w:rsidRPr="00292B3C">
        <w:rPr>
          <w:rFonts w:ascii="Times New Roman" w:hAnsi="Times New Roman" w:cs="Times New Roman"/>
          <w:sz w:val="28"/>
          <w:szCs w:val="28"/>
        </w:rPr>
        <w:t xml:space="preserve"> телефону/факсу</w:t>
      </w:r>
      <w:r w:rsidR="00664E56">
        <w:rPr>
          <w:rFonts w:ascii="Times New Roman" w:hAnsi="Times New Roman" w:cs="Times New Roman"/>
          <w:sz w:val="28"/>
          <w:szCs w:val="28"/>
        </w:rPr>
        <w:t xml:space="preserve"> 8(86360) 2-37-15</w:t>
      </w:r>
      <w:r w:rsidR="00974D52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664E56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4" w:history="1">
        <w:r w:rsidR="00664E56" w:rsidRPr="008C16E1">
          <w:rPr>
            <w:rStyle w:val="a3"/>
            <w:rFonts w:ascii="Times New Roman" w:hAnsi="Times New Roman" w:cs="Times New Roman"/>
            <w:sz w:val="28"/>
            <w:szCs w:val="28"/>
          </w:rPr>
          <w:t>gp28292@donpac.ru</w:t>
        </w:r>
      </w:hyperlink>
      <w:r w:rsidR="00974D52" w:rsidRPr="00292B3C">
        <w:rPr>
          <w:rFonts w:ascii="Times New Roman" w:hAnsi="Times New Roman" w:cs="Times New Roman"/>
          <w:sz w:val="28"/>
          <w:szCs w:val="28"/>
        </w:rPr>
        <w:t>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>Администрацию Каменоломненского городского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Каменоломненского городского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>администрация Каменоломненского городского 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bookmarkStart w:id="1" w:name="_GoBack"/>
      <w:bookmarkEnd w:id="1"/>
      <w:r w:rsidRPr="00603BEE">
        <w:rPr>
          <w:rFonts w:ascii="Times New Roman" w:hAnsi="Times New Roman" w:cs="Times New Roman"/>
          <w:sz w:val="28"/>
          <w:szCs w:val="28"/>
        </w:rPr>
        <w:t>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664E56" w:rsidRPr="00F13245" w:rsidRDefault="00664E56" w:rsidP="00F13245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Специалист по делопроизводству,</w:t>
      </w:r>
    </w:p>
    <w:p w:rsidR="00BB37E4" w:rsidRDefault="00664E56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                                   </w:t>
      </w:r>
      <w:proofErr w:type="spellStart"/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Я.С.Шаповалова</w:t>
      </w:r>
      <w:proofErr w:type="spellEnd"/>
    </w:p>
    <w:p w:rsidR="00DC7250" w:rsidRDefault="00DC7250" w:rsidP="00A06F4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250" w:rsidRPr="00F13245" w:rsidRDefault="00DC7250" w:rsidP="00A06F44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73D9" w:rsidRDefault="000773D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C27F9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7F9A" w:rsidRDefault="00F13245" w:rsidP="00C27F9A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C27F9A" w:rsidRDefault="00C27F9A" w:rsidP="00C27F9A">
      <w:pPr>
        <w:spacing w:line="240" w:lineRule="auto"/>
        <w:ind w:left="5529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</w:t>
      </w:r>
      <w:r w:rsidR="00F13245" w:rsidRPr="00F13245">
        <w:rPr>
          <w:rFonts w:ascii="Times New Roman" w:hAnsi="Times New Roman" w:cs="Times New Roman"/>
          <w:sz w:val="28"/>
          <w:szCs w:val="28"/>
        </w:rPr>
        <w:t>егламенту</w:t>
      </w:r>
    </w:p>
    <w:p w:rsidR="00F13245" w:rsidRPr="00F13245" w:rsidRDefault="00F13245" w:rsidP="00F13245">
      <w:pPr>
        <w:tabs>
          <w:tab w:val="left" w:pos="68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Каменоломненского городского 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 xml:space="preserve">                </w:t>
            </w:r>
            <w:proofErr w:type="spellStart"/>
            <w:r w:rsidRPr="00F13245">
              <w:rPr>
                <w:sz w:val="28"/>
                <w:szCs w:val="28"/>
                <w:u w:val="single"/>
              </w:rPr>
              <w:t>В.П.Каколевскому</w:t>
            </w:r>
            <w:proofErr w:type="spellEnd"/>
            <w:r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13245">
              <w:rPr>
                <w:sz w:val="28"/>
                <w:szCs w:val="28"/>
              </w:rPr>
              <w:t>конт</w:t>
            </w:r>
            <w:proofErr w:type="spellEnd"/>
            <w:r w:rsidRPr="00F13245">
              <w:rPr>
                <w:sz w:val="28"/>
                <w:szCs w:val="28"/>
              </w:rPr>
              <w:t>. телефон (</w:t>
            </w:r>
            <w:proofErr w:type="spellStart"/>
            <w:r w:rsidRPr="00F13245">
              <w:rPr>
                <w:sz w:val="28"/>
                <w:szCs w:val="28"/>
              </w:rPr>
              <w:t>моб</w:t>
            </w:r>
            <w:proofErr w:type="spellEnd"/>
            <w:r w:rsidRPr="00F13245">
              <w:rPr>
                <w:sz w:val="28"/>
                <w:szCs w:val="28"/>
              </w:rPr>
              <w:t>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 лица;  Ф.И.О. физического лица)</w:t>
      </w:r>
    </w:p>
    <w:p w:rsidR="00F13245" w:rsidRPr="00F13245" w:rsidRDefault="00F13245" w:rsidP="00F13245">
      <w:pPr>
        <w:tabs>
          <w:tab w:val="left" w:pos="850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P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Default="00734B3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F44" w:rsidRDefault="00A06F44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734B3C">
            <w:pPr>
              <w:spacing w:line="240" w:lineRule="auto"/>
              <w:ind w:left="6237" w:hanging="16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DC7250">
        <w:rPr>
          <w:rFonts w:ascii="Times New Roman" w:hAnsi="Times New Roman" w:cs="Times New Roman"/>
          <w:sz w:val="28"/>
          <w:szCs w:val="28"/>
        </w:rPr>
        <w:t>П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редоставление </w:t>
      </w:r>
      <w:r w:rsidR="00DC7250" w:rsidRPr="00D40D0A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единственному </w:t>
      </w:r>
      <w:r w:rsidR="00DC7250">
        <w:rPr>
          <w:rFonts w:ascii="Times New Roman" w:hAnsi="Times New Roman" w:cs="Times New Roman"/>
          <w:sz w:val="28"/>
          <w:szCs w:val="28"/>
        </w:rPr>
        <w:t>з</w:t>
      </w:r>
      <w:r w:rsidR="00DC7250" w:rsidRPr="00D40D0A">
        <w:rPr>
          <w:rFonts w:ascii="Times New Roman" w:hAnsi="Times New Roman" w:cs="Times New Roman"/>
          <w:sz w:val="28"/>
          <w:szCs w:val="28"/>
        </w:rPr>
        <w:t>аявителю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9072C0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9072C0" w:rsidP="00F05C8F">
      <w:pPr>
        <w:rPr>
          <w:rFonts w:ascii="Times New Roman" w:hAnsi="Times New Roman" w:cs="Times New Roman"/>
          <w:sz w:val="28"/>
          <w:szCs w:val="28"/>
        </w:rPr>
      </w:pPr>
      <w:r w:rsidRPr="009072C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9072C0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5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9072C0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9072C0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Главе Каменоломненского городского 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9072C0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9072C0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ответственному специалисту администрации Каменоломненского городского 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9072C0" w:rsidP="005F7194">
      <w:pPr>
        <w:rPr>
          <w:rFonts w:ascii="Times New Roman" w:hAnsi="Times New Roman" w:cs="Times New Roman"/>
          <w:sz w:val="28"/>
          <w:szCs w:val="28"/>
        </w:rPr>
      </w:pPr>
      <w:r w:rsidRPr="009072C0"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9072C0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специалисту по правовой и кадровой работе администрации Каменоломненского городского 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9072C0" w:rsidP="005F7194">
      <w:pPr>
        <w:rPr>
          <w:rFonts w:ascii="Times New Roman" w:hAnsi="Times New Roman" w:cs="Times New Roman"/>
          <w:sz w:val="28"/>
          <w:szCs w:val="28"/>
        </w:rPr>
      </w:pPr>
      <w:r w:rsidRPr="009072C0"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9072C0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Главе Каменоломненского городского 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9072C0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Направление документов  специалисту по делопроизводству и архивной работе Каменоломненского городского поселения на выдачу</w:t>
                  </w:r>
                </w:p>
              </w:txbxContent>
            </v:textbox>
          </v:shape>
        </w:pict>
      </w:r>
      <w:r w:rsidRPr="009072C0"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C27F9A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2F" w:rsidRDefault="00CB392F" w:rsidP="007C7EDB">
      <w:pPr>
        <w:spacing w:after="0" w:line="240" w:lineRule="auto"/>
      </w:pPr>
      <w:r>
        <w:separator/>
      </w:r>
    </w:p>
  </w:endnote>
  <w:endnote w:type="continuationSeparator" w:id="0">
    <w:p w:rsidR="00CB392F" w:rsidRDefault="00CB392F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2F" w:rsidRDefault="00CB392F" w:rsidP="007C7EDB">
      <w:pPr>
        <w:spacing w:after="0" w:line="240" w:lineRule="auto"/>
      </w:pPr>
      <w:r>
        <w:separator/>
      </w:r>
    </w:p>
  </w:footnote>
  <w:footnote w:type="continuationSeparator" w:id="0">
    <w:p w:rsidR="00CB392F" w:rsidRDefault="00CB392F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7FE3"/>
    <w:multiLevelType w:val="hybridMultilevel"/>
    <w:tmpl w:val="2B42D692"/>
    <w:lvl w:ilvl="0" w:tplc="71121D5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EDB"/>
    <w:rsid w:val="0000797E"/>
    <w:rsid w:val="00007FA3"/>
    <w:rsid w:val="00016161"/>
    <w:rsid w:val="00023B97"/>
    <w:rsid w:val="00027057"/>
    <w:rsid w:val="00033179"/>
    <w:rsid w:val="00056FFF"/>
    <w:rsid w:val="00063B9B"/>
    <w:rsid w:val="00071E83"/>
    <w:rsid w:val="000773D9"/>
    <w:rsid w:val="000839E9"/>
    <w:rsid w:val="000B2391"/>
    <w:rsid w:val="000F5DC7"/>
    <w:rsid w:val="00105917"/>
    <w:rsid w:val="00122BF4"/>
    <w:rsid w:val="00150E0C"/>
    <w:rsid w:val="0016184E"/>
    <w:rsid w:val="00162A79"/>
    <w:rsid w:val="00194BEC"/>
    <w:rsid w:val="001C4ADF"/>
    <w:rsid w:val="00207328"/>
    <w:rsid w:val="002212F7"/>
    <w:rsid w:val="00246FEC"/>
    <w:rsid w:val="00253B4C"/>
    <w:rsid w:val="0025514D"/>
    <w:rsid w:val="00292B3C"/>
    <w:rsid w:val="002D1FC6"/>
    <w:rsid w:val="002F4A92"/>
    <w:rsid w:val="00304A85"/>
    <w:rsid w:val="00311D72"/>
    <w:rsid w:val="00324869"/>
    <w:rsid w:val="0035209C"/>
    <w:rsid w:val="00354C4A"/>
    <w:rsid w:val="00355721"/>
    <w:rsid w:val="00357230"/>
    <w:rsid w:val="00363D36"/>
    <w:rsid w:val="00366583"/>
    <w:rsid w:val="003846B4"/>
    <w:rsid w:val="0039175B"/>
    <w:rsid w:val="00396B29"/>
    <w:rsid w:val="003C1728"/>
    <w:rsid w:val="00402159"/>
    <w:rsid w:val="0040694D"/>
    <w:rsid w:val="00432955"/>
    <w:rsid w:val="004466FC"/>
    <w:rsid w:val="004644F7"/>
    <w:rsid w:val="00483924"/>
    <w:rsid w:val="004842CF"/>
    <w:rsid w:val="00493701"/>
    <w:rsid w:val="004B6185"/>
    <w:rsid w:val="004C5DDE"/>
    <w:rsid w:val="004E69DC"/>
    <w:rsid w:val="004F16E4"/>
    <w:rsid w:val="004F2C4A"/>
    <w:rsid w:val="00506EBC"/>
    <w:rsid w:val="00511073"/>
    <w:rsid w:val="005162DE"/>
    <w:rsid w:val="00517A53"/>
    <w:rsid w:val="005542ED"/>
    <w:rsid w:val="005545FD"/>
    <w:rsid w:val="0055595B"/>
    <w:rsid w:val="00561C47"/>
    <w:rsid w:val="0057726B"/>
    <w:rsid w:val="005B321B"/>
    <w:rsid w:val="005F7194"/>
    <w:rsid w:val="00603BEE"/>
    <w:rsid w:val="00621D73"/>
    <w:rsid w:val="00630A8F"/>
    <w:rsid w:val="006457F6"/>
    <w:rsid w:val="0064656B"/>
    <w:rsid w:val="00664E56"/>
    <w:rsid w:val="006701C4"/>
    <w:rsid w:val="006718AD"/>
    <w:rsid w:val="00676E6F"/>
    <w:rsid w:val="00677B12"/>
    <w:rsid w:val="006871A5"/>
    <w:rsid w:val="006B4FDE"/>
    <w:rsid w:val="006B6652"/>
    <w:rsid w:val="006C011B"/>
    <w:rsid w:val="006C2210"/>
    <w:rsid w:val="006D1646"/>
    <w:rsid w:val="006D30CD"/>
    <w:rsid w:val="006E1592"/>
    <w:rsid w:val="007018F1"/>
    <w:rsid w:val="007058C6"/>
    <w:rsid w:val="0071527B"/>
    <w:rsid w:val="00732746"/>
    <w:rsid w:val="00734B3C"/>
    <w:rsid w:val="0074357E"/>
    <w:rsid w:val="007447DF"/>
    <w:rsid w:val="0075693B"/>
    <w:rsid w:val="0076777A"/>
    <w:rsid w:val="0078455A"/>
    <w:rsid w:val="00794F0A"/>
    <w:rsid w:val="007C23C8"/>
    <w:rsid w:val="007C6B1B"/>
    <w:rsid w:val="007C7EDB"/>
    <w:rsid w:val="007D09C3"/>
    <w:rsid w:val="007E0478"/>
    <w:rsid w:val="007E0D15"/>
    <w:rsid w:val="007E459D"/>
    <w:rsid w:val="007F42A7"/>
    <w:rsid w:val="007F5863"/>
    <w:rsid w:val="008246F8"/>
    <w:rsid w:val="008626DA"/>
    <w:rsid w:val="00863EDA"/>
    <w:rsid w:val="008B1129"/>
    <w:rsid w:val="008C16E1"/>
    <w:rsid w:val="008C19CA"/>
    <w:rsid w:val="008C78FC"/>
    <w:rsid w:val="008D4A73"/>
    <w:rsid w:val="008D4C81"/>
    <w:rsid w:val="009072C0"/>
    <w:rsid w:val="00920B50"/>
    <w:rsid w:val="00921FDF"/>
    <w:rsid w:val="009273E4"/>
    <w:rsid w:val="00956DC4"/>
    <w:rsid w:val="00972C96"/>
    <w:rsid w:val="009739CC"/>
    <w:rsid w:val="00974D52"/>
    <w:rsid w:val="00976E5D"/>
    <w:rsid w:val="009779CF"/>
    <w:rsid w:val="009916F1"/>
    <w:rsid w:val="009977C9"/>
    <w:rsid w:val="009A1DA4"/>
    <w:rsid w:val="009A7609"/>
    <w:rsid w:val="00A06F44"/>
    <w:rsid w:val="00A20F93"/>
    <w:rsid w:val="00A21DF4"/>
    <w:rsid w:val="00A375E2"/>
    <w:rsid w:val="00A41BD9"/>
    <w:rsid w:val="00A51C66"/>
    <w:rsid w:val="00AB72C6"/>
    <w:rsid w:val="00AC7BBC"/>
    <w:rsid w:val="00AE0513"/>
    <w:rsid w:val="00AE62DD"/>
    <w:rsid w:val="00AF6B48"/>
    <w:rsid w:val="00B15B71"/>
    <w:rsid w:val="00B215F2"/>
    <w:rsid w:val="00B26290"/>
    <w:rsid w:val="00B30068"/>
    <w:rsid w:val="00B30D69"/>
    <w:rsid w:val="00B7283F"/>
    <w:rsid w:val="00B81C43"/>
    <w:rsid w:val="00B8731B"/>
    <w:rsid w:val="00BA1168"/>
    <w:rsid w:val="00BB37E4"/>
    <w:rsid w:val="00BB6CDC"/>
    <w:rsid w:val="00BC28EC"/>
    <w:rsid w:val="00BF68BF"/>
    <w:rsid w:val="00C000CF"/>
    <w:rsid w:val="00C04F35"/>
    <w:rsid w:val="00C27F9A"/>
    <w:rsid w:val="00C4402D"/>
    <w:rsid w:val="00C47103"/>
    <w:rsid w:val="00C52129"/>
    <w:rsid w:val="00C80013"/>
    <w:rsid w:val="00C859BA"/>
    <w:rsid w:val="00C9002B"/>
    <w:rsid w:val="00C97547"/>
    <w:rsid w:val="00CB392F"/>
    <w:rsid w:val="00CD4546"/>
    <w:rsid w:val="00CF1445"/>
    <w:rsid w:val="00D170FE"/>
    <w:rsid w:val="00D31F6B"/>
    <w:rsid w:val="00D40D0A"/>
    <w:rsid w:val="00D55CBE"/>
    <w:rsid w:val="00D7277B"/>
    <w:rsid w:val="00D8123C"/>
    <w:rsid w:val="00D90977"/>
    <w:rsid w:val="00DA2329"/>
    <w:rsid w:val="00DC7250"/>
    <w:rsid w:val="00DD6FC5"/>
    <w:rsid w:val="00DF00E6"/>
    <w:rsid w:val="00DF5562"/>
    <w:rsid w:val="00DF7934"/>
    <w:rsid w:val="00E16573"/>
    <w:rsid w:val="00E279E1"/>
    <w:rsid w:val="00E27EF4"/>
    <w:rsid w:val="00E44FCF"/>
    <w:rsid w:val="00E46CD8"/>
    <w:rsid w:val="00E61550"/>
    <w:rsid w:val="00E7392C"/>
    <w:rsid w:val="00E8600E"/>
    <w:rsid w:val="00E86CBB"/>
    <w:rsid w:val="00E967CF"/>
    <w:rsid w:val="00EE3190"/>
    <w:rsid w:val="00EE3B92"/>
    <w:rsid w:val="00EF0742"/>
    <w:rsid w:val="00F02DF0"/>
    <w:rsid w:val="00F05C8F"/>
    <w:rsid w:val="00F106CB"/>
    <w:rsid w:val="00F13245"/>
    <w:rsid w:val="00F22A6F"/>
    <w:rsid w:val="00F345FC"/>
    <w:rsid w:val="00F5011D"/>
    <w:rsid w:val="00F943A5"/>
    <w:rsid w:val="00FB7A13"/>
    <w:rsid w:val="00FD3F7D"/>
    <w:rsid w:val="00FE3DB9"/>
    <w:rsid w:val="00FE58EF"/>
    <w:rsid w:val="00FF16D9"/>
    <w:rsid w:val="00FF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3D4EEED5CE4BCDB8CC89FA47434710F119AF733F618FB74CD11E88CD0CCDB5EB1E8172E2A966A16AE57FgCz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D4EEED5CE4BCDB8CC89FA47434710F119AF733F618FB74CD11E88CD0CCDB5EB1E8172E2A966A16AE175gCz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enolomninsk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3D4EEED5CE4BCDB8CC89FA47434710F119AF733F618FB74CD11E88CD0CCDB5EB1E8172E2A966A16AE175gCz3L" TargetMode="External"/><Relationship Id="rId10" Type="http://schemas.openxmlformats.org/officeDocument/2006/relationships/hyperlink" Target="mailto:gp28292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lomninskoe.ru" TargetMode="External"/><Relationship Id="rId14" Type="http://schemas.openxmlformats.org/officeDocument/2006/relationships/hyperlink" Target="mailto:gp28292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975E7-E8B0-43D8-AA19-04F993B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2013-12-10T10:23:00Z</cp:lastPrinted>
  <dcterms:created xsi:type="dcterms:W3CDTF">2015-09-17T14:04:00Z</dcterms:created>
  <dcterms:modified xsi:type="dcterms:W3CDTF">2015-09-17T14:26:00Z</dcterms:modified>
</cp:coreProperties>
</file>