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</w:t>
      </w:r>
      <w:r w:rsidRPr="00F02DF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12</w:t>
      </w:r>
      <w:r w:rsidRPr="00F02DF0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4</w:t>
      </w:r>
      <w:r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Pr="00F02DF0">
        <w:rPr>
          <w:rFonts w:ascii="Times New Roman" w:hAnsi="Times New Roman" w:cs="Times New Roman"/>
          <w:b/>
          <w:sz w:val="28"/>
        </w:rPr>
        <w:tab/>
      </w:r>
      <w:r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474</w:t>
      </w:r>
      <w:r w:rsidRPr="00F02DF0">
        <w:rPr>
          <w:rFonts w:ascii="Times New Roman" w:hAnsi="Times New Roman" w:cs="Times New Roman"/>
          <w:b/>
          <w:sz w:val="28"/>
        </w:rPr>
        <w:tab/>
      </w:r>
      <w:r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1E0"/>
      </w:tblPr>
      <w:tblGrid>
        <w:gridCol w:w="5174"/>
      </w:tblGrid>
      <w:tr w:rsidR="007C7EDB" w:rsidRPr="008D4A73" w:rsidTr="009334F2">
        <w:trPr>
          <w:trHeight w:val="1088"/>
        </w:trPr>
        <w:tc>
          <w:tcPr>
            <w:tcW w:w="5174" w:type="dxa"/>
          </w:tcPr>
          <w:p w:rsidR="007C7EDB" w:rsidRDefault="007C7EDB" w:rsidP="009334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</w:t>
            </w:r>
            <w:r w:rsidRPr="00BC28EC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34F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Присвоение, изменение и аннулирование адреса объекта адресации</w:t>
            </w:r>
            <w:r w:rsidR="008D4A73" w:rsidRPr="0071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34F2" w:rsidRPr="009334F2" w:rsidRDefault="009334F2" w:rsidP="009334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Жилищным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 xml:space="preserve">муниципальных услуг», </w:t>
      </w:r>
      <w:r w:rsidR="00920B50" w:rsidRPr="00920B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19.11.2014 г. №1221 </w:t>
      </w:r>
      <w:r w:rsidR="00920B50" w:rsidRPr="00920B50">
        <w:rPr>
          <w:rFonts w:ascii="Times New Roman" w:hAnsi="Times New Roman" w:cs="Times New Roman"/>
          <w:smallCaps/>
          <w:sz w:val="28"/>
          <w:szCs w:val="28"/>
        </w:rPr>
        <w:t>«</w:t>
      </w:r>
      <w:r w:rsidR="00920B50" w:rsidRPr="00920B50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адресов»,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4C9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544C95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BC28EC">
        <w:rPr>
          <w:rFonts w:ascii="Times New Roman" w:hAnsi="Times New Roman" w:cs="Times New Roman"/>
          <w:sz w:val="28"/>
          <w:szCs w:val="28"/>
        </w:rPr>
        <w:t>«</w:t>
      </w:r>
      <w:r w:rsidR="009334F2">
        <w:rPr>
          <w:rFonts w:ascii="Times New Roman" w:eastAsia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="0071527B" w:rsidRPr="0071527B">
        <w:rPr>
          <w:rFonts w:ascii="Times New Roman" w:hAnsi="Times New Roman" w:cs="Times New Roman"/>
          <w:sz w:val="28"/>
          <w:szCs w:val="28"/>
        </w:rPr>
        <w:t>»</w:t>
      </w:r>
      <w:r w:rsidR="008D4A73">
        <w:rPr>
          <w:rFonts w:ascii="Times New Roman" w:hAnsi="Times New Roman" w:cs="Times New Roman"/>
          <w:sz w:val="28"/>
          <w:szCs w:val="28"/>
        </w:rPr>
        <w:t xml:space="preserve"> </w:t>
      </w:r>
      <w:r w:rsidR="00C9002B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544C95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544C95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121">
        <w:rPr>
          <w:rFonts w:ascii="Times New Roman" w:hAnsi="Times New Roman" w:cs="Times New Roman"/>
          <w:sz w:val="28"/>
          <w:szCs w:val="28"/>
        </w:rPr>
        <w:t>2.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F02DF0" w:rsidRPr="00483924" w:rsidTr="0024030D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F0" w:rsidRPr="00483924" w:rsidRDefault="00F02DF0" w:rsidP="002403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DF0" w:rsidRPr="00483924" w:rsidTr="0024030D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F0" w:rsidRPr="005510D4" w:rsidRDefault="00F02DF0" w:rsidP="0024030D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F02DF0" w:rsidRPr="005510D4" w:rsidRDefault="00F02DF0" w:rsidP="0024030D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F02DF0" w:rsidRPr="005510D4" w:rsidRDefault="00F02DF0" w:rsidP="0024030D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F02DF0" w:rsidRPr="005510D4" w:rsidRDefault="00F02DF0" w:rsidP="0024030D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поселения от 30.12.201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</w:rPr>
              <w:t>474</w:t>
            </w:r>
          </w:p>
          <w:p w:rsidR="00F02DF0" w:rsidRPr="00483924" w:rsidRDefault="00F02DF0" w:rsidP="002403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7C7EDB" w:rsidRDefault="007C7EDB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1527B" w:rsidRDefault="0071527B" w:rsidP="00BC28EC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9334F2">
        <w:rPr>
          <w:rFonts w:ascii="Times New Roman" w:eastAsia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71527B" w:rsidRDefault="0071527B" w:rsidP="0071527B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D55CBE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BC28EC" w:rsidRPr="0071527B">
        <w:rPr>
          <w:rFonts w:ascii="Times New Roman" w:hAnsi="Times New Roman" w:cs="Times New Roman"/>
          <w:sz w:val="28"/>
          <w:szCs w:val="28"/>
        </w:rPr>
        <w:t>«</w:t>
      </w:r>
      <w:r w:rsidR="00BC28EC" w:rsidRPr="00BC28EC">
        <w:rPr>
          <w:rFonts w:ascii="Times New Roman" w:eastAsia="Times New Roman" w:hAnsi="Times New Roman" w:cs="Times New Roman"/>
          <w:sz w:val="28"/>
          <w:szCs w:val="28"/>
        </w:rPr>
        <w:t>Установление и изменение адреса объекта адресации</w:t>
      </w:r>
      <w:r w:rsidR="00BC28EC" w:rsidRPr="0071527B">
        <w:rPr>
          <w:rFonts w:ascii="Times New Roman" w:hAnsi="Times New Roman" w:cs="Times New Roman"/>
          <w:sz w:val="28"/>
          <w:szCs w:val="28"/>
        </w:rPr>
        <w:t>»</w:t>
      </w:r>
      <w:r w:rsidR="00BC28EC" w:rsidRPr="007C7EDB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CB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BC28EC" w:rsidRPr="0071527B">
        <w:rPr>
          <w:rFonts w:ascii="Times New Roman" w:hAnsi="Times New Roman" w:cs="Times New Roman"/>
          <w:sz w:val="28"/>
          <w:szCs w:val="28"/>
        </w:rPr>
        <w:t>«</w:t>
      </w:r>
      <w:r w:rsidR="009334F2">
        <w:rPr>
          <w:rFonts w:ascii="Times New Roman" w:eastAsia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="00BC28EC" w:rsidRPr="0071527B">
        <w:rPr>
          <w:rFonts w:ascii="Times New Roman" w:hAnsi="Times New Roman" w:cs="Times New Roman"/>
          <w:sz w:val="28"/>
          <w:szCs w:val="28"/>
        </w:rPr>
        <w:t>»</w:t>
      </w:r>
      <w:r w:rsidR="0071527B">
        <w:rPr>
          <w:rFonts w:ascii="Times New Roman" w:hAnsi="Times New Roman" w:cs="Times New Roman"/>
          <w:sz w:val="28"/>
          <w:szCs w:val="28"/>
        </w:rPr>
        <w:t>.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8E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C28EC">
        <w:rPr>
          <w:rFonts w:ascii="Times New Roman" w:hAnsi="Times New Roman" w:cs="Times New Roman"/>
          <w:sz w:val="28"/>
          <w:szCs w:val="28"/>
        </w:rPr>
        <w:t xml:space="preserve"> </w:t>
      </w:r>
      <w:r w:rsidR="009334F2">
        <w:rPr>
          <w:rFonts w:ascii="Times New Roman" w:eastAsia="Times New Roman" w:hAnsi="Times New Roman" w:cs="Times New Roman"/>
          <w:sz w:val="28"/>
          <w:szCs w:val="28"/>
        </w:rPr>
        <w:t>присвоении, изменение и аннулирование адреса объекта адресации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6C011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6C011B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29.04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011B">
        <w:rPr>
          <w:rFonts w:ascii="Times New Roman" w:eastAsia="Times New Roman" w:hAnsi="Times New Roman" w:cs="Times New Roman"/>
          <w:sz w:val="28"/>
          <w:szCs w:val="28"/>
        </w:rPr>
        <w:t>4 г. №384 от 19.11.2014 г.  №1221 от 22.05.2015 г.  №492;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E8600E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28EC" w:rsidRPr="006C011B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r w:rsidR="006C011B" w:rsidRPr="006C011B">
        <w:rPr>
          <w:rFonts w:ascii="Times New Roman" w:hAnsi="Times New Roman" w:cs="Times New Roman"/>
          <w:color w:val="000000"/>
          <w:sz w:val="28"/>
        </w:rPr>
        <w:t>от 17.12.2014 г. №453 «</w:t>
      </w:r>
      <w:r w:rsidR="006C011B" w:rsidRPr="006C011B">
        <w:rPr>
          <w:rFonts w:ascii="Times New Roman" w:hAnsi="Times New Roman" w:cs="Times New Roman"/>
          <w:bCs/>
          <w:sz w:val="28"/>
          <w:szCs w:val="28"/>
        </w:rPr>
        <w:t>Об утверждении правил присвоения, изменения и аннулирования адресов»</w:t>
      </w:r>
      <w:r w:rsidR="006C011B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</w:t>
      </w:r>
      <w:r w:rsidRPr="00DF7934">
        <w:rPr>
          <w:rFonts w:ascii="Times New Roman" w:hAnsi="Times New Roman" w:cs="Times New Roman"/>
          <w:sz w:val="28"/>
          <w:szCs w:val="28"/>
        </w:rPr>
        <w:lastRenderedPageBreak/>
        <w:t>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юридического лица (для юридических   лиц);</w:t>
      </w:r>
    </w:p>
    <w:p w:rsidR="00E8600E" w:rsidRDefault="00BC28EC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Правоустанавливающий документ, в котором имеется пункт о необходимости установления адреса объекта адресации;</w:t>
      </w:r>
    </w:p>
    <w:p w:rsidR="00BC28EC" w:rsidRPr="00CF1445" w:rsidRDefault="00BC28EC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 xml:space="preserve">- </w:t>
      </w:r>
      <w:r w:rsidR="00CF1445" w:rsidRPr="00CF1445">
        <w:rPr>
          <w:rFonts w:ascii="Times New Roman" w:hAnsi="Times New Roman" w:cs="Times New Roman"/>
          <w:sz w:val="28"/>
          <w:szCs w:val="28"/>
        </w:rPr>
        <w:t>Кадастровый план (чертеж границ) сформированного земельного участка, предоставленного (предоставляемого) заинтересованному лицу в собственность, пожизненное наследуемое владение, постоянное бессрочное пользование или в аренду;</w:t>
      </w:r>
    </w:p>
    <w:p w:rsidR="00CF1445" w:rsidRPr="00CF1445" w:rsidRDefault="00CF1445" w:rsidP="00CF1445">
      <w:pPr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</w:t>
      </w:r>
      <w:r w:rsidRPr="00CF1445">
        <w:rPr>
          <w:rFonts w:ascii="Times New Roman" w:eastAsia="Times New Roman" w:hAnsi="Times New Roman" w:cs="Times New Roman"/>
          <w:sz w:val="28"/>
          <w:szCs w:val="28"/>
        </w:rPr>
        <w:t xml:space="preserve"> Топографическая съемка территории, на которой расположен объект адресации, с границами земельного участка и близлежащими зданиями и сооружениями (если адрес присваивается отдельному строению, не принадлежащему собственнику земельного участка)</w:t>
      </w:r>
      <w:r w:rsidRPr="00CF1445">
        <w:rPr>
          <w:rFonts w:ascii="Times New Roman" w:hAnsi="Times New Roman" w:cs="Times New Roman"/>
          <w:sz w:val="28"/>
          <w:szCs w:val="28"/>
        </w:rPr>
        <w:t>;</w:t>
      </w:r>
    </w:p>
    <w:p w:rsidR="00CF1445" w:rsidRPr="00CF1445" w:rsidRDefault="00CF1445" w:rsidP="00CF1445">
      <w:pPr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 xml:space="preserve">- </w:t>
      </w:r>
      <w:r w:rsidRPr="00CF1445">
        <w:rPr>
          <w:rFonts w:ascii="Times New Roman" w:eastAsia="Times New Roman" w:hAnsi="Times New Roman" w:cs="Times New Roman"/>
          <w:sz w:val="28"/>
          <w:szCs w:val="28"/>
        </w:rPr>
        <w:t>Графический документ, определяющий местоположение объекта адресации</w:t>
      </w:r>
      <w:r w:rsidRPr="00CF1445">
        <w:rPr>
          <w:rFonts w:ascii="Times New Roman" w:hAnsi="Times New Roman" w:cs="Times New Roman"/>
          <w:sz w:val="28"/>
          <w:szCs w:val="28"/>
        </w:rPr>
        <w:t>;</w:t>
      </w:r>
    </w:p>
    <w:p w:rsidR="00CF1445" w:rsidRPr="00CF1445" w:rsidRDefault="00CF1445" w:rsidP="00CF1445">
      <w:pPr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 xml:space="preserve">- </w:t>
      </w:r>
      <w:r w:rsidRPr="00CF1445">
        <w:rPr>
          <w:rFonts w:ascii="Times New Roman" w:eastAsia="Times New Roman" w:hAnsi="Times New Roman" w:cs="Times New Roman"/>
          <w:sz w:val="28"/>
          <w:szCs w:val="28"/>
        </w:rPr>
        <w:t>Технический паспорт объекта недвижимости</w:t>
      </w:r>
      <w:r w:rsidRPr="00CF1445">
        <w:rPr>
          <w:rFonts w:ascii="Times New Roman" w:hAnsi="Times New Roman" w:cs="Times New Roman"/>
          <w:sz w:val="28"/>
          <w:szCs w:val="28"/>
        </w:rPr>
        <w:t>;</w:t>
      </w:r>
    </w:p>
    <w:p w:rsidR="00CF1445" w:rsidRPr="00CF1445" w:rsidRDefault="00CF1445" w:rsidP="00CF1445">
      <w:pPr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 xml:space="preserve">- </w:t>
      </w:r>
      <w:r w:rsidRPr="00CF1445">
        <w:rPr>
          <w:rFonts w:ascii="Times New Roman" w:eastAsia="Times New Roman" w:hAnsi="Times New Roman" w:cs="Times New Roman"/>
          <w:sz w:val="28"/>
          <w:szCs w:val="28"/>
        </w:rPr>
        <w:t>Кадастровая выписка о земельном участке (в случае раздела земельного участка, не являющего объектом муниципальной собственности)</w:t>
      </w:r>
      <w:r w:rsidRPr="00CF1445">
        <w:rPr>
          <w:rFonts w:ascii="Times New Roman" w:hAnsi="Times New Roman" w:cs="Times New Roman"/>
          <w:sz w:val="28"/>
          <w:szCs w:val="28"/>
        </w:rPr>
        <w:t>;</w:t>
      </w:r>
    </w:p>
    <w:p w:rsidR="00CF1445" w:rsidRPr="00CF1445" w:rsidRDefault="00CF1445" w:rsidP="00CF1445">
      <w:pPr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 xml:space="preserve">- </w:t>
      </w:r>
      <w:r w:rsidRPr="00CF1445">
        <w:rPr>
          <w:rFonts w:ascii="Times New Roman" w:eastAsia="Times New Roman" w:hAnsi="Times New Roman" w:cs="Times New Roman"/>
          <w:sz w:val="28"/>
          <w:szCs w:val="28"/>
        </w:rPr>
        <w:t>Копия поэтажного плана жилого дома или нежилого знания и экспликация, на котором расположено жилое (нежилое) помещение (в случае установления адреса жилому (нежилому) помещению)</w:t>
      </w:r>
      <w:r w:rsidRPr="00CF1445">
        <w:rPr>
          <w:rFonts w:ascii="Times New Roman" w:hAnsi="Times New Roman" w:cs="Times New Roman"/>
          <w:sz w:val="28"/>
          <w:szCs w:val="28"/>
        </w:rPr>
        <w:t>;</w:t>
      </w:r>
    </w:p>
    <w:p w:rsidR="00CF1445" w:rsidRPr="00CF1445" w:rsidRDefault="00CF1445" w:rsidP="00CF1445">
      <w:pPr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 и (или) здание, строение, сооружение, расположенное на земельном участке (при их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о земельном участке;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D52" w:rsidRDefault="00DF7934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 xml:space="preserve">- выписка из ЕГРП о правах на здание, строение, сооружение, 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DF7934">
        <w:rPr>
          <w:rFonts w:ascii="Times New Roman" w:hAnsi="Times New Roman" w:cs="Times New Roman"/>
          <w:sz w:val="28"/>
          <w:szCs w:val="28"/>
        </w:rPr>
        <w:t xml:space="preserve"> (если на земельном участке имеются объекты недвижимости);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  <w:proofErr w:type="gramEnd"/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9334F2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CF144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34F2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9334F2">
        <w:rPr>
          <w:rFonts w:ascii="Times New Roman" w:eastAsia="Times New Roman" w:hAnsi="Times New Roman" w:cs="Times New Roman"/>
          <w:sz w:val="28"/>
          <w:szCs w:val="28"/>
        </w:rPr>
        <w:t>рисвоении, изменении и аннулировании адреса объекта адресации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об у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C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объекта адресации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об у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объекта адресации</w:t>
      </w:r>
      <w:r w:rsidR="0055595B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об у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объекта адресации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об у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C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559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95B" w:rsidRPr="00BC28EC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объекта адресации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 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согласование специалисту по правовой и кадровой работе Администрации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proofErr w:type="spell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Каменоломненскогогородского</w:t>
      </w:r>
      <w:proofErr w:type="spellEnd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3C1728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9334F2">
        <w:rPr>
          <w:rFonts w:ascii="Times New Roman" w:eastAsia="Times New Roman" w:hAnsi="Times New Roman" w:cs="Times New Roman"/>
          <w:sz w:val="28"/>
          <w:szCs w:val="28"/>
        </w:rPr>
        <w:t>присвоении, изменении и аннулировании адреса объекта адресации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об </w:t>
      </w:r>
      <w:r w:rsidR="00FA5BC0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отказе </w:t>
      </w:r>
      <w:r w:rsidR="00FA5BC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FA5BC0">
        <w:rPr>
          <w:rFonts w:ascii="Times New Roman" w:eastAsia="Times New Roman" w:hAnsi="Times New Roman" w:cs="Times New Roman"/>
          <w:sz w:val="28"/>
          <w:szCs w:val="28"/>
        </w:rPr>
        <w:t>присвоении, изменении и аннулировании адреса объекта адресации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об </w:t>
      </w:r>
      <w:r w:rsidR="00FA5BC0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отказе </w:t>
      </w:r>
      <w:r w:rsidR="00FA5BC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FA5BC0">
        <w:rPr>
          <w:rFonts w:ascii="Times New Roman" w:eastAsia="Times New Roman" w:hAnsi="Times New Roman" w:cs="Times New Roman"/>
          <w:sz w:val="28"/>
          <w:szCs w:val="28"/>
        </w:rPr>
        <w:t>присвоении, изменении и аннулировании адреса объекта адресации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lastRenderedPageBreak/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664E56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581379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BB37E4" w:rsidRDefault="00BB37E4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4E" w:rsidRDefault="0016184E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4E" w:rsidRDefault="0016184E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4E" w:rsidRDefault="0016184E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4E" w:rsidRDefault="0016184E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DF0" w:rsidRDefault="00F02DF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84E" w:rsidRDefault="0016184E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E4" w:rsidRDefault="00BB37E4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E4" w:rsidRDefault="00BB37E4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E4" w:rsidRPr="00F13245" w:rsidRDefault="00BB37E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  <w:proofErr w:type="gramEnd"/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DF0" w:rsidRDefault="00F02DF0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DF0" w:rsidRDefault="00F02DF0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Установление и изменение адреса объекта адресации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305B8C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305B8C" w:rsidP="00F05C8F">
      <w:pPr>
        <w:rPr>
          <w:rFonts w:ascii="Times New Roman" w:hAnsi="Times New Roman" w:cs="Times New Roman"/>
          <w:sz w:val="28"/>
          <w:szCs w:val="28"/>
        </w:rPr>
      </w:pPr>
      <w:r w:rsidRPr="00305B8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246FEC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C8F" w:rsidRDefault="00305B8C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10.05pt;margin-top:8.2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5F7194" w:rsidRDefault="00305B8C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200.7pt;margin-top:17.05pt;width:50.25pt;height:30.75pt;z-index:251664384"/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305B8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0.6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305B8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3.65pt;width:50.25pt;height:30.75pt;z-index:251666432"/>
        </w:pict>
      </w:r>
    </w:p>
    <w:p w:rsidR="005F7194" w:rsidRPr="005F7194" w:rsidRDefault="00305B8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23.9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5F7194" w:rsidP="005F7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305B8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67" style="position:absolute;margin-left:200.7pt;margin-top:5.85pt;width:50.25pt;height:30.75pt;z-index:251667456"/>
        </w:pict>
      </w:r>
    </w:p>
    <w:p w:rsidR="005F7194" w:rsidRPr="005F7194" w:rsidRDefault="00305B8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margin-left:-4.05pt;margin-top:15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FE3DB9" w:rsidRDefault="00FE3DB9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305B8C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67" style="position:absolute;left:0;text-align:left;margin-left:200.7pt;margin-top:5.5pt;width:50.25pt;height:42.1pt;z-index:251669504"/>
        </w:pict>
      </w:r>
    </w:p>
    <w:p w:rsidR="00FE3DB9" w:rsidRDefault="00305B8C" w:rsidP="0016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margin-left:-4.05pt;margin-top:19.1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05C8F" w:rsidRPr="005F7194" w:rsidRDefault="00305B8C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67" style="position:absolute;left:0;text-align:left;margin-left:200.7pt;margin-top:40.05pt;width:50.25pt;height:40.0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88.2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</w:p>
    <w:sectPr w:rsidR="00F05C8F" w:rsidRPr="005F7194" w:rsidSect="009334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93" w:rsidRDefault="00B41893" w:rsidP="007C7EDB">
      <w:pPr>
        <w:spacing w:after="0" w:line="240" w:lineRule="auto"/>
      </w:pPr>
      <w:r>
        <w:separator/>
      </w:r>
    </w:p>
  </w:endnote>
  <w:endnote w:type="continuationSeparator" w:id="0">
    <w:p w:rsidR="00B41893" w:rsidRDefault="00B41893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93" w:rsidRDefault="00B41893" w:rsidP="007C7EDB">
      <w:pPr>
        <w:spacing w:after="0" w:line="240" w:lineRule="auto"/>
      </w:pPr>
      <w:r>
        <w:separator/>
      </w:r>
    </w:p>
  </w:footnote>
  <w:footnote w:type="continuationSeparator" w:id="0">
    <w:p w:rsidR="00B41893" w:rsidRDefault="00B41893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23B97"/>
    <w:rsid w:val="00027057"/>
    <w:rsid w:val="00033179"/>
    <w:rsid w:val="00056FFF"/>
    <w:rsid w:val="00063B9B"/>
    <w:rsid w:val="000839E9"/>
    <w:rsid w:val="000B2391"/>
    <w:rsid w:val="00105917"/>
    <w:rsid w:val="0016184E"/>
    <w:rsid w:val="00162A79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05B8C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644F7"/>
    <w:rsid w:val="00483924"/>
    <w:rsid w:val="00493701"/>
    <w:rsid w:val="004C5DDE"/>
    <w:rsid w:val="004E69DC"/>
    <w:rsid w:val="004F2C4A"/>
    <w:rsid w:val="005162DE"/>
    <w:rsid w:val="005542ED"/>
    <w:rsid w:val="005545FD"/>
    <w:rsid w:val="0055595B"/>
    <w:rsid w:val="00561C47"/>
    <w:rsid w:val="0057726B"/>
    <w:rsid w:val="00581379"/>
    <w:rsid w:val="005B321B"/>
    <w:rsid w:val="005F7194"/>
    <w:rsid w:val="00603BEE"/>
    <w:rsid w:val="00621D73"/>
    <w:rsid w:val="006457F6"/>
    <w:rsid w:val="0064656B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46F8"/>
    <w:rsid w:val="008626DA"/>
    <w:rsid w:val="00863EDA"/>
    <w:rsid w:val="00897835"/>
    <w:rsid w:val="008B1129"/>
    <w:rsid w:val="008C16E1"/>
    <w:rsid w:val="008C78FC"/>
    <w:rsid w:val="008D4A73"/>
    <w:rsid w:val="00910320"/>
    <w:rsid w:val="00920B50"/>
    <w:rsid w:val="00921FDF"/>
    <w:rsid w:val="009273E4"/>
    <w:rsid w:val="009334F2"/>
    <w:rsid w:val="00972C96"/>
    <w:rsid w:val="00974D52"/>
    <w:rsid w:val="00976E5D"/>
    <w:rsid w:val="009779CF"/>
    <w:rsid w:val="009916F1"/>
    <w:rsid w:val="009A1DA4"/>
    <w:rsid w:val="009A7609"/>
    <w:rsid w:val="00A06F44"/>
    <w:rsid w:val="00A20F93"/>
    <w:rsid w:val="00A375E2"/>
    <w:rsid w:val="00AC7BBC"/>
    <w:rsid w:val="00AE0513"/>
    <w:rsid w:val="00AE62DD"/>
    <w:rsid w:val="00B15B71"/>
    <w:rsid w:val="00B30068"/>
    <w:rsid w:val="00B30D69"/>
    <w:rsid w:val="00B41893"/>
    <w:rsid w:val="00B81C43"/>
    <w:rsid w:val="00B8731B"/>
    <w:rsid w:val="00BB37E4"/>
    <w:rsid w:val="00BB6CDC"/>
    <w:rsid w:val="00BC28EC"/>
    <w:rsid w:val="00C04F35"/>
    <w:rsid w:val="00C4402D"/>
    <w:rsid w:val="00C52129"/>
    <w:rsid w:val="00C80013"/>
    <w:rsid w:val="00C859BA"/>
    <w:rsid w:val="00C9002B"/>
    <w:rsid w:val="00C97547"/>
    <w:rsid w:val="00CF1445"/>
    <w:rsid w:val="00D170FE"/>
    <w:rsid w:val="00D55CBE"/>
    <w:rsid w:val="00D90977"/>
    <w:rsid w:val="00DF5562"/>
    <w:rsid w:val="00DF7934"/>
    <w:rsid w:val="00E279E1"/>
    <w:rsid w:val="00E44FCF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5BC0"/>
    <w:rsid w:val="00FB7A13"/>
    <w:rsid w:val="00FD3F7D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C805-FB77-462A-9DF3-FB8F038A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2013-12-10T10:23:00Z</cp:lastPrinted>
  <dcterms:created xsi:type="dcterms:W3CDTF">2015-09-10T13:11:00Z</dcterms:created>
  <dcterms:modified xsi:type="dcterms:W3CDTF">2015-11-10T08:29:00Z</dcterms:modified>
</cp:coreProperties>
</file>