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9C" w:rsidRDefault="00D1659C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D1659C" w:rsidRPr="00D1659C" w:rsidRDefault="005C6BCE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B54096A">
            <wp:extent cx="6477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D1659C" w:rsidRPr="00D1659C" w:rsidTr="007D6F6A">
        <w:tc>
          <w:tcPr>
            <w:tcW w:w="3115" w:type="dxa"/>
            <w:vAlign w:val="center"/>
            <w:hideMark/>
          </w:tcPr>
          <w:p w:rsidR="00D1659C" w:rsidRPr="00D1659C" w:rsidRDefault="004A5719" w:rsidP="00236F28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01</w:t>
            </w:r>
            <w:r w:rsidR="00236F2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.10</w:t>
            </w:r>
            <w:r w:rsidR="00D1659C" w:rsidRPr="00D1659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.20</w:t>
            </w:r>
            <w:r w:rsidR="00236F2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115" w:type="dxa"/>
            <w:vAlign w:val="center"/>
            <w:hideMark/>
          </w:tcPr>
          <w:p w:rsidR="00D1659C" w:rsidRPr="00D1659C" w:rsidRDefault="00874970" w:rsidP="00D1659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4A5719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414</w:t>
            </w:r>
          </w:p>
        </w:tc>
        <w:tc>
          <w:tcPr>
            <w:tcW w:w="3376" w:type="dxa"/>
            <w:vAlign w:val="center"/>
            <w:hideMark/>
          </w:tcPr>
          <w:p w:rsidR="00D1659C" w:rsidRPr="00D1659C" w:rsidRDefault="00D1659C" w:rsidP="00D1659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D1659C" w:rsidRPr="00D1659C" w:rsidRDefault="00D1659C" w:rsidP="00D1659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Tr="00F46F50">
        <w:trPr>
          <w:trHeight w:val="1166"/>
        </w:trPr>
        <w:tc>
          <w:tcPr>
            <w:tcW w:w="4526" w:type="dxa"/>
          </w:tcPr>
          <w:p w:rsidR="00702E1C" w:rsidRPr="005A6B65" w:rsidRDefault="00143B54" w:rsidP="005B1DB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от 28.12.2015 № 489 «Об утверждении Порядка составления и ведения сводной бюджетной росписи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и бюджетных росписей главных распорядителей средств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(главных администраторов источников финансирования дефицита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района)»</w:t>
            </w:r>
          </w:p>
        </w:tc>
        <w:bookmarkStart w:id="0" w:name="_GoBack"/>
        <w:bookmarkEnd w:id="0"/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236F28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Порядка составления и ведения сводной бюджетной росписи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бюджетных росписей главных распорядителей средств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(главных администраторов источн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иков финансирования де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фицита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 в соответствие с изменениями, внесенными в приказ Министерства финансов Ростовской области от 13.03.2020 г. № 49 «О внесении изменений в приказ министерства финансов Ростовской области от 28.06.2013 № 78»,</w:t>
      </w:r>
      <w:r w:rsidR="00874970" w:rsidRPr="008749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частью 9 статьи 46 Устава муниципального образования «</w:t>
      </w:r>
      <w:proofErr w:type="spellStart"/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</w:t>
      </w:r>
      <w:r w:rsidR="00FC155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поселение»,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033FA7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Внести в Постановление Администрации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28.12.2015 № 489 «Об утверждении Порядка составления и ведения сводной бюджетной росписи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и бюджетных росписей главных распорядителей средств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(главных администраторов источников финансирования дефицита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района)» изменения согласно приложению к настоящему постановлению;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2.   Настоящее постановление вступает в силу с </w:t>
      </w:r>
      <w:r w:rsidR="00276ADE">
        <w:rPr>
          <w:rFonts w:ascii="Times New Roman" w:eastAsia="Times New Roman" w:hAnsi="Times New Roman"/>
          <w:sz w:val="28"/>
          <w:szCs w:val="28"/>
          <w:lang w:eastAsia="ru-RU"/>
        </w:rPr>
        <w:t>момента подписания</w:t>
      </w: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7074" w:rsidRPr="00F3707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276ADE">
        <w:rPr>
          <w:rFonts w:ascii="Times New Roman" w:eastAsia="Times New Roman" w:hAnsi="Times New Roman"/>
          <w:sz w:val="28"/>
          <w:szCs w:val="28"/>
          <w:lang w:eastAsia="ru-RU"/>
        </w:rPr>
        <w:t>вложить на начальника службы экономики и финансов О. Г. Калмыкову</w:t>
      </w: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                                                        М.С. </w:t>
      </w: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Симисенко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3785" w:type="dxa"/>
        <w:tblInd w:w="11165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:rsidTr="00351B92">
        <w:tc>
          <w:tcPr>
            <w:tcW w:w="3785" w:type="dxa"/>
          </w:tcPr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160DD5" w:rsidRPr="00160DD5" w:rsidRDefault="00160DD5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76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.08.2019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</w:p>
    <w:p w:rsid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571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6F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0.20</w:t>
      </w:r>
      <w:r w:rsidR="00236F2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A5719">
        <w:rPr>
          <w:rFonts w:ascii="Times New Roman" w:eastAsia="Times New Roman" w:hAnsi="Times New Roman"/>
          <w:sz w:val="28"/>
          <w:szCs w:val="28"/>
          <w:lang w:eastAsia="ru-RU"/>
        </w:rPr>
        <w:t>414</w:t>
      </w:r>
    </w:p>
    <w:p w:rsidR="00276ADE" w:rsidRDefault="00276ADE" w:rsidP="00371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ADE" w:rsidRDefault="00276ADE" w:rsidP="00371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Default="003711A0" w:rsidP="00371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3711A0" w:rsidRDefault="003711A0" w:rsidP="00371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приложение постановлению </w:t>
      </w:r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28.12.2015 № 489 «Об утверждении Порядка составления и ведения сводной бюджетной росписи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и бюджетных росписей главных распорядителей средств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(главных администраторов источников финансирования дефицита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района)»</w:t>
      </w:r>
    </w:p>
    <w:p w:rsidR="00236F28" w:rsidRDefault="00236F28" w:rsidP="00371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28" w:rsidRDefault="00236F28" w:rsidP="00371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28" w:rsidRPr="00236F28" w:rsidRDefault="00236F28" w:rsidP="00236F2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3.2 пункте 3 раздела </w:t>
      </w:r>
      <w:r w:rsidRPr="00236F2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6F28" w:rsidRPr="00236F28" w:rsidRDefault="00236F28" w:rsidP="00236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а) Абзац третий изложить в редакции:</w:t>
      </w:r>
    </w:p>
    <w:p w:rsidR="00236F28" w:rsidRPr="00236F28" w:rsidRDefault="00236F28" w:rsidP="00236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«по коду 000 – перечень аналитических кодов, используемых Федеральным казначейством в целях санкционирования операций с целевыми </w:t>
      </w:r>
      <w:proofErr w:type="gramStart"/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расходами,  распоряжение</w:t>
      </w:r>
      <w:proofErr w:type="gramEnd"/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утверждении сводного перечня целевых субсидий и субсидий на осуществление капитальных вложений – в случае присвоения (изменения) соответствующих кодов;»;</w:t>
      </w:r>
    </w:p>
    <w:p w:rsidR="00236F28" w:rsidRPr="00236F28" w:rsidRDefault="00236F28" w:rsidP="00236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Дополнить абзацем четвертым следующего содержания:</w:t>
      </w:r>
    </w:p>
    <w:p w:rsidR="00236F28" w:rsidRPr="00236F28" w:rsidRDefault="00236F28" w:rsidP="00236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«по коду 020 – пояснительная записка с обоснованием предлагаемых изменений, расчеты, подтверждающие перераспределение средств в пределах ограничения, установленного пунктом 3 статьи 217 Бюджетного кодекса Российской Федерации;»</w:t>
      </w:r>
    </w:p>
    <w:p w:rsidR="00236F28" w:rsidRPr="00236F28" w:rsidRDefault="00236F28" w:rsidP="00236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Абзац  восьмой</w:t>
      </w:r>
      <w:proofErr w:type="gramEnd"/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абзацем девятым и изложить в редакции:</w:t>
      </w:r>
    </w:p>
    <w:p w:rsidR="00236F28" w:rsidRPr="00236F28" w:rsidRDefault="00236F28" w:rsidP="00236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«по коду 160 – пояснительная записка с обоснованием предлагаемых изменений, подписанная руководителем или лицом, исполняющим его обязанности. 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роспись в заявленном объеме (договоры, соглашения и пр.);».</w:t>
      </w:r>
    </w:p>
    <w:p w:rsidR="00236F28" w:rsidRPr="00236F28" w:rsidRDefault="00236F28" w:rsidP="00236F2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Подпункт 3.2.2 изложить в редакции:</w:t>
      </w:r>
    </w:p>
    <w:p w:rsidR="00236F28" w:rsidRPr="00236F28" w:rsidRDefault="00236F28" w:rsidP="00236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«3.2.2. Начальник службы</w:t>
      </w:r>
      <w:r w:rsidR="0058488C" w:rsidRPr="00584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8C">
        <w:rPr>
          <w:rFonts w:ascii="Times New Roman" w:eastAsia="Times New Roman" w:hAnsi="Times New Roman"/>
          <w:sz w:val="28"/>
          <w:szCs w:val="28"/>
          <w:lang w:eastAsia="ru-RU"/>
        </w:rPr>
        <w:t>экономики и финансов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 рабочих дней осуществляет контроль сводной бюджетной заявки на изменение расходов на её соответствие бюджетному законодательству и сводной росписи направляет её главе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утверждение.</w:t>
      </w:r>
    </w:p>
    <w:p w:rsidR="00236F28" w:rsidRPr="00236F28" w:rsidRDefault="00236F28" w:rsidP="00584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Сводная бюджетная заявка на изменение расходов по основаниям, предусмотренным кодом вида изменений 000 «Изменение дополнительных показателей, используемых при составлении и ведении сводной бюджетной росписи бюджета поселения», направляется главе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утверждение. </w:t>
      </w:r>
    </w:p>
    <w:p w:rsidR="00236F28" w:rsidRPr="00236F28" w:rsidRDefault="00236F28" w:rsidP="00584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6F28">
        <w:rPr>
          <w:rFonts w:ascii="Times New Roman" w:eastAsia="Times New Roman" w:hAnsi="Times New Roman"/>
          <w:sz w:val="28"/>
          <w:szCs w:val="28"/>
          <w:lang w:eastAsia="ru-RU"/>
        </w:rPr>
        <w:t>В случае несогласования сводной бюджетной заявки на изменение расходов начальник финансово-экономической службы возвращают её на доработку.»</w:t>
      </w:r>
    </w:p>
    <w:p w:rsid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28" w:rsidRDefault="00236F28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28" w:rsidRPr="00351B92" w:rsidRDefault="00236F28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36F28" w:rsidRPr="00351B92" w:rsidSect="00DE20E5">
          <w:headerReference w:type="default" r:id="rId9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351B92" w:rsidRPr="00351B92" w:rsidRDefault="00351B92" w:rsidP="0027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RANGE!A1:G57"/>
      <w:bookmarkEnd w:id="1"/>
    </w:p>
    <w:p w:rsidR="00351B92" w:rsidRPr="00160DD5" w:rsidRDefault="00351B92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51B92" w:rsidRPr="00160DD5" w:rsidSect="00351B9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6A" w:rsidRDefault="007D6F6A" w:rsidP="00702E1C">
      <w:pPr>
        <w:spacing w:after="0" w:line="240" w:lineRule="auto"/>
      </w:pPr>
      <w:r>
        <w:separator/>
      </w:r>
    </w:p>
  </w:endnote>
  <w:endnote w:type="continuationSeparator" w:id="0">
    <w:p w:rsidR="007D6F6A" w:rsidRDefault="007D6F6A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6A" w:rsidRDefault="007D6F6A" w:rsidP="00702E1C">
      <w:pPr>
        <w:spacing w:after="0" w:line="240" w:lineRule="auto"/>
      </w:pPr>
      <w:r>
        <w:separator/>
      </w:r>
    </w:p>
  </w:footnote>
  <w:footnote w:type="continuationSeparator" w:id="0">
    <w:p w:rsidR="007D6F6A" w:rsidRDefault="007D6F6A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6A" w:rsidRDefault="007D6F6A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374492F"/>
    <w:multiLevelType w:val="hybridMultilevel"/>
    <w:tmpl w:val="53B82032"/>
    <w:lvl w:ilvl="0" w:tplc="01C8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C8231CD"/>
    <w:multiLevelType w:val="hybridMultilevel"/>
    <w:tmpl w:val="6BF07232"/>
    <w:lvl w:ilvl="0" w:tplc="0ACE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D577A7"/>
    <w:multiLevelType w:val="multilevel"/>
    <w:tmpl w:val="E9E82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CFA634C"/>
    <w:multiLevelType w:val="multilevel"/>
    <w:tmpl w:val="642677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33FA7"/>
    <w:rsid w:val="000350FE"/>
    <w:rsid w:val="0008004D"/>
    <w:rsid w:val="000901FF"/>
    <w:rsid w:val="0011433C"/>
    <w:rsid w:val="00121081"/>
    <w:rsid w:val="0014138A"/>
    <w:rsid w:val="00143B54"/>
    <w:rsid w:val="00157871"/>
    <w:rsid w:val="00160DD5"/>
    <w:rsid w:val="0016420A"/>
    <w:rsid w:val="001A7496"/>
    <w:rsid w:val="001C75D6"/>
    <w:rsid w:val="00236F28"/>
    <w:rsid w:val="00270309"/>
    <w:rsid w:val="00276ADE"/>
    <w:rsid w:val="002826FB"/>
    <w:rsid w:val="00291CD1"/>
    <w:rsid w:val="002F37B9"/>
    <w:rsid w:val="00351B92"/>
    <w:rsid w:val="003711A0"/>
    <w:rsid w:val="00416378"/>
    <w:rsid w:val="00447BBE"/>
    <w:rsid w:val="00471E0E"/>
    <w:rsid w:val="004A5719"/>
    <w:rsid w:val="004A7CA1"/>
    <w:rsid w:val="004B3281"/>
    <w:rsid w:val="00507EF7"/>
    <w:rsid w:val="00532FCD"/>
    <w:rsid w:val="00542D9D"/>
    <w:rsid w:val="00547BA8"/>
    <w:rsid w:val="005525E0"/>
    <w:rsid w:val="005608F0"/>
    <w:rsid w:val="0058488C"/>
    <w:rsid w:val="005A6B65"/>
    <w:rsid w:val="005B1DB5"/>
    <w:rsid w:val="005C6BCE"/>
    <w:rsid w:val="005D1D06"/>
    <w:rsid w:val="005D2DE5"/>
    <w:rsid w:val="005F1B97"/>
    <w:rsid w:val="00635D39"/>
    <w:rsid w:val="006A52F4"/>
    <w:rsid w:val="006A578E"/>
    <w:rsid w:val="006E76B4"/>
    <w:rsid w:val="00702E1C"/>
    <w:rsid w:val="007B6883"/>
    <w:rsid w:val="007D6F6A"/>
    <w:rsid w:val="00804151"/>
    <w:rsid w:val="008742CD"/>
    <w:rsid w:val="00874970"/>
    <w:rsid w:val="0088026D"/>
    <w:rsid w:val="0090221E"/>
    <w:rsid w:val="009310B7"/>
    <w:rsid w:val="0095020E"/>
    <w:rsid w:val="0099085F"/>
    <w:rsid w:val="00B00021"/>
    <w:rsid w:val="00B06256"/>
    <w:rsid w:val="00B715AE"/>
    <w:rsid w:val="00B86B92"/>
    <w:rsid w:val="00BB5A98"/>
    <w:rsid w:val="00BD248A"/>
    <w:rsid w:val="00BD2D97"/>
    <w:rsid w:val="00BE7134"/>
    <w:rsid w:val="00BF04B2"/>
    <w:rsid w:val="00BF419F"/>
    <w:rsid w:val="00CC0580"/>
    <w:rsid w:val="00CC089E"/>
    <w:rsid w:val="00D1659C"/>
    <w:rsid w:val="00D20076"/>
    <w:rsid w:val="00D2292B"/>
    <w:rsid w:val="00D36523"/>
    <w:rsid w:val="00D46F4D"/>
    <w:rsid w:val="00D55F72"/>
    <w:rsid w:val="00D93DC8"/>
    <w:rsid w:val="00DC005D"/>
    <w:rsid w:val="00DE20E5"/>
    <w:rsid w:val="00E15FA0"/>
    <w:rsid w:val="00E20D2E"/>
    <w:rsid w:val="00E246BF"/>
    <w:rsid w:val="00E51185"/>
    <w:rsid w:val="00EC758F"/>
    <w:rsid w:val="00EE1A8B"/>
    <w:rsid w:val="00F15368"/>
    <w:rsid w:val="00F37074"/>
    <w:rsid w:val="00F46F50"/>
    <w:rsid w:val="00F46F92"/>
    <w:rsid w:val="00F91E10"/>
    <w:rsid w:val="00FB30F5"/>
    <w:rsid w:val="00FC1558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C818"/>
  <w15:docId w15:val="{3A326337-B955-4013-9808-0F41A05B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30F5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351B92"/>
  </w:style>
  <w:style w:type="paragraph" w:customStyle="1" w:styleId="ConsNormal">
    <w:name w:val="ConsNormal"/>
    <w:rsid w:val="00351B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locked/>
    <w:rsid w:val="00351B92"/>
    <w:rPr>
      <w:color w:val="000000"/>
      <w:sz w:val="28"/>
    </w:rPr>
  </w:style>
  <w:style w:type="paragraph" w:styleId="ab">
    <w:name w:val="Body Text Indent"/>
    <w:basedOn w:val="a"/>
    <w:link w:val="aa"/>
    <w:rsid w:val="00351B92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rsid w:val="00351B92"/>
    <w:rPr>
      <w:rFonts w:ascii="Calibri" w:eastAsia="Calibri" w:hAnsi="Calibri" w:cs="Times New Roman"/>
    </w:rPr>
  </w:style>
  <w:style w:type="paragraph" w:customStyle="1" w:styleId="ConsPlusNormal">
    <w:name w:val="ConsPlusNormal"/>
    <w:rsid w:val="00351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351B92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51B9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51B92"/>
  </w:style>
  <w:style w:type="paragraph" w:customStyle="1" w:styleId="ConsNonformat">
    <w:name w:val="ConsNonformat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e">
    <w:name w:val="Table Grid"/>
    <w:basedOn w:val="a1"/>
    <w:rsid w:val="003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Знак Знак"/>
    <w:rsid w:val="00351B92"/>
    <w:rPr>
      <w:color w:val="000000"/>
      <w:sz w:val="28"/>
      <w:lang w:val="ru-RU" w:eastAsia="ru-RU" w:bidi="ar-SA"/>
    </w:rPr>
  </w:style>
  <w:style w:type="character" w:styleId="af0">
    <w:name w:val="page number"/>
    <w:rsid w:val="00351B92"/>
  </w:style>
  <w:style w:type="paragraph" w:customStyle="1" w:styleId="ConsPlusTitle">
    <w:name w:val="ConsPlusTitle"/>
    <w:rsid w:val="00351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B60C-173F-4CE5-890F-DADA18CF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admin</cp:lastModifiedBy>
  <cp:revision>41</cp:revision>
  <cp:lastPrinted>2021-05-17T12:46:00Z</cp:lastPrinted>
  <dcterms:created xsi:type="dcterms:W3CDTF">2017-03-09T14:51:00Z</dcterms:created>
  <dcterms:modified xsi:type="dcterms:W3CDTF">2021-05-17T12:46:00Z</dcterms:modified>
</cp:coreProperties>
</file>