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1" w:rsidRDefault="00066D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6DF1" w:rsidRDefault="00066DF1">
      <w:pPr>
        <w:pStyle w:val="ConsPlusNormal"/>
        <w:jc w:val="both"/>
        <w:outlineLvl w:val="0"/>
      </w:pPr>
    </w:p>
    <w:p w:rsidR="00066DF1" w:rsidRDefault="00066DF1">
      <w:pPr>
        <w:pStyle w:val="ConsPlusNormal"/>
        <w:jc w:val="right"/>
      </w:pPr>
      <w:r>
        <w:t>Утверждены</w:t>
      </w:r>
    </w:p>
    <w:p w:rsidR="00066DF1" w:rsidRDefault="00066DF1">
      <w:pPr>
        <w:pStyle w:val="ConsPlusNormal"/>
        <w:jc w:val="right"/>
      </w:pPr>
      <w:r>
        <w:t>Приказом ВО "Росстройгазификация"</w:t>
      </w:r>
    </w:p>
    <w:p w:rsidR="00066DF1" w:rsidRDefault="00066DF1">
      <w:pPr>
        <w:pStyle w:val="ConsPlusNormal"/>
        <w:jc w:val="right"/>
      </w:pPr>
      <w:r>
        <w:t>при Совете Министров РСФСР</w:t>
      </w:r>
    </w:p>
    <w:p w:rsidR="00066DF1" w:rsidRDefault="00066DF1">
      <w:pPr>
        <w:pStyle w:val="ConsPlusNormal"/>
        <w:jc w:val="right"/>
      </w:pPr>
      <w:r>
        <w:t>от 26 апреля 1990 г. N 86-П</w:t>
      </w:r>
    </w:p>
    <w:p w:rsidR="00066DF1" w:rsidRDefault="00066DF1">
      <w:pPr>
        <w:pStyle w:val="ConsPlusNormal"/>
        <w:jc w:val="right"/>
      </w:pPr>
    </w:p>
    <w:p w:rsidR="00066DF1" w:rsidRDefault="00066DF1">
      <w:pPr>
        <w:pStyle w:val="ConsPlusNormal"/>
        <w:jc w:val="right"/>
      </w:pPr>
      <w:r>
        <w:t>Согласовано</w:t>
      </w:r>
    </w:p>
    <w:p w:rsidR="00066DF1" w:rsidRDefault="00066DF1">
      <w:pPr>
        <w:pStyle w:val="ConsPlusNormal"/>
        <w:jc w:val="right"/>
      </w:pPr>
      <w:r>
        <w:t>Министерством юстиции РСФСР</w:t>
      </w:r>
    </w:p>
    <w:p w:rsidR="00066DF1" w:rsidRDefault="00066DF1">
      <w:pPr>
        <w:pStyle w:val="ConsPlusNormal"/>
        <w:jc w:val="right"/>
      </w:pPr>
      <w:r>
        <w:t>8 февраля 1990 г. N 2-14/41</w:t>
      </w:r>
    </w:p>
    <w:p w:rsidR="00066DF1" w:rsidRDefault="00066DF1">
      <w:pPr>
        <w:pStyle w:val="ConsPlusNormal"/>
      </w:pPr>
    </w:p>
    <w:p w:rsidR="00066DF1" w:rsidRDefault="00066DF1">
      <w:pPr>
        <w:pStyle w:val="ConsPlusTitle"/>
        <w:jc w:val="center"/>
      </w:pPr>
      <w:r>
        <w:t>ПРАВИЛА</w:t>
      </w:r>
    </w:p>
    <w:p w:rsidR="00066DF1" w:rsidRDefault="00066DF1">
      <w:pPr>
        <w:pStyle w:val="ConsPlusTitle"/>
        <w:jc w:val="center"/>
      </w:pPr>
      <w:r>
        <w:t>ПОЛЬЗОВАНИЯ ГАЗОМ В БЫТУ</w:t>
      </w:r>
    </w:p>
    <w:p w:rsidR="00066DF1" w:rsidRDefault="00066DF1">
      <w:pPr>
        <w:pStyle w:val="ConsPlusNormal"/>
      </w:pPr>
    </w:p>
    <w:p w:rsidR="00066DF1" w:rsidRDefault="00066DF1">
      <w:pPr>
        <w:pStyle w:val="ConsPlusNormal"/>
        <w:ind w:firstLine="540"/>
        <w:jc w:val="both"/>
      </w:pPr>
      <w: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 Жилищно-эксплуатационные организации и домовладельцы обязаны: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1.4. Своевременно обеспечивать проверку состояния дымоходов, вентиляционных каналов и оголовков дымоходов, осуществлять контроль за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1.7. Вызывать представителя газового хозяйства для отключения газовых приборов при выезде жильца из квартиры.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 Население, использующее газ в быту, обязано: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2.4. При неисправности газового оборудования вызвать работников предприятия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электрозвонками.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2.7. Перед входом в подвалы и погреба до включения света или зажигания огня убедиться в отсутствии запаха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2.8. При обнаружении запаха газа в подвале, подъезде, во дворе, на улице необходимо: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оповестить окружающих о мерах предосторожности;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сообщить в аварийную газовую службу по телефону 04 и незагазованного места;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до прибытия аварийной бригады организовать проветривание помещения.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2.12. Ставить в известность предприятие газового хозяйства при выезде из квартиры на срок более 1 мес.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 Населению запрещается: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дымоотводящих трубах от водонагревателей.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3.10. Использовать газ и газовые приборы не по назначению. Пользоваться газовыми плитами для отопления помещений.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3.11. Пользоваться помещениями, где установлены газовые приборы, для сна и отдыха.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на заполненные газом и подключать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3.14. Допускать порчу газового оборудования и хищения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Лица, нарушившие Правила пользования газом в быту, несут ответственность в соответствии со </w:t>
      </w:r>
      <w:hyperlink r:id="rId5" w:history="1">
        <w:r>
          <w:rPr>
            <w:color w:val="0000FF"/>
          </w:rPr>
          <w:t>ст. 95.1</w:t>
        </w:r>
      </w:hyperlink>
      <w:r>
        <w:t xml:space="preserve"> Кодекса РФ об административных правонарушениях и </w:t>
      </w:r>
      <w:hyperlink r:id="rId6" w:history="1">
        <w:r>
          <w:rPr>
            <w:color w:val="0000FF"/>
          </w:rPr>
          <w:t>ст. 94.02</w:t>
        </w:r>
      </w:hyperlink>
      <w:r>
        <w:t xml:space="preserve"> Уголовного кодекса РФ.</w:t>
      </w:r>
    </w:p>
    <w:sectPr w:rsidR="00066DF1" w:rsidSect="001F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DF1"/>
    <w:rsid w:val="00065B1E"/>
    <w:rsid w:val="00066DF1"/>
    <w:rsid w:val="002C1ED0"/>
    <w:rsid w:val="009A1C75"/>
    <w:rsid w:val="00E7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952F4AD3AD5B59AA25C7865B20CBC71F591A66CD64219AB3AD566C63E748C0AE350E6283CD301BC19A2B6A215F8F0159FB4EE286E3CVDx1P" TargetMode="External"/><Relationship Id="rId5" Type="http://schemas.openxmlformats.org/officeDocument/2006/relationships/hyperlink" Target="consultantplus://offline/ref=744952F4AD3AD5B59AA25C7865B20CBC76F09FA66CD64219AB3AD566C63E748C0AE350E6283BD105BC19A2B6A215F8F0159FB4EE286E3CVDx1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2019-04-24T08:44:00Z</dcterms:created>
  <dcterms:modified xsi:type="dcterms:W3CDTF">2019-04-24T08:44:00Z</dcterms:modified>
</cp:coreProperties>
</file>