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6446607D" w:rsidR="006D1435" w:rsidRDefault="00C02A89" w:rsidP="006D1435">
      <w:pPr>
        <w:jc w:val="both"/>
        <w:rPr>
          <w:b/>
        </w:rPr>
      </w:pPr>
      <w:r>
        <w:rPr>
          <w:b/>
        </w:rPr>
        <w:t>2</w:t>
      </w:r>
      <w:r w:rsidR="004254E6">
        <w:rPr>
          <w:b/>
        </w:rPr>
        <w:t>3</w:t>
      </w:r>
      <w:r w:rsidR="00776460">
        <w:rPr>
          <w:b/>
        </w:rPr>
        <w:t>.</w:t>
      </w:r>
      <w:r w:rsidR="004254E6">
        <w:rPr>
          <w:b/>
        </w:rPr>
        <w:t>12</w:t>
      </w:r>
      <w:r w:rsidR="00FF4CBC">
        <w:rPr>
          <w:b/>
        </w:rPr>
        <w:t>.202</w:t>
      </w:r>
      <w:r>
        <w:rPr>
          <w:b/>
        </w:rPr>
        <w:t>4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 w:rsidR="004254E6">
        <w:rPr>
          <w:b/>
        </w:rPr>
        <w:t>470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63CF7F6E" w:rsidR="00C629CE" w:rsidRPr="00B41B80" w:rsidRDefault="00C02A89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bookmarkStart w:id="0" w:name="_Hlk185845267"/>
            <w:r w:rsidRPr="00722104">
              <w:rPr>
                <w:szCs w:val="28"/>
              </w:rPr>
              <w:t xml:space="preserve">О назначении электронного </w:t>
            </w:r>
            <w:r>
              <w:rPr>
                <w:szCs w:val="28"/>
              </w:rPr>
              <w:t>аукциона</w:t>
            </w:r>
            <w:r w:rsidRPr="00722104">
              <w:rPr>
                <w:szCs w:val="28"/>
              </w:rPr>
              <w:t xml:space="preserve"> на право </w:t>
            </w:r>
            <w:bookmarkStart w:id="1" w:name="_Hlk185844378"/>
            <w:r w:rsidR="004254E6" w:rsidRPr="004254E6">
              <w:rPr>
                <w:szCs w:val="28"/>
              </w:rPr>
              <w:t>заключения договора аренды муниципального имущества Каменоломненского городского поселения</w:t>
            </w:r>
            <w:bookmarkEnd w:id="1"/>
            <w:bookmarkEnd w:id="0"/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72B7AB6A" w14:textId="3F9E3472" w:rsidR="00C02A89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На основании Гражданского кодекса Российской Федерации, статьи 17.1. Федерального закона «О защите конкуренции» №135-ФЗ, приказа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п. 9 ст. 46 Устава муниципального образования «</w:t>
      </w:r>
      <w:proofErr w:type="spellStart"/>
      <w:r w:rsidRPr="00722104">
        <w:rPr>
          <w:szCs w:val="28"/>
        </w:rPr>
        <w:t>Каменоломненское</w:t>
      </w:r>
      <w:proofErr w:type="spellEnd"/>
      <w:r w:rsidRPr="00722104">
        <w:rPr>
          <w:szCs w:val="28"/>
        </w:rPr>
        <w:t xml:space="preserve"> городское поселение»</w:t>
      </w:r>
      <w:r>
        <w:rPr>
          <w:szCs w:val="28"/>
        </w:rPr>
        <w:t>,</w:t>
      </w:r>
    </w:p>
    <w:p w14:paraId="0B37E5C4" w14:textId="77777777" w:rsidR="00C02A89" w:rsidRPr="00C21B6C" w:rsidRDefault="00C02A89" w:rsidP="00C02A89">
      <w:pPr>
        <w:ind w:firstLine="709"/>
        <w:contextualSpacing/>
        <w:jc w:val="both"/>
        <w:rPr>
          <w:szCs w:val="28"/>
        </w:rPr>
      </w:pPr>
    </w:p>
    <w:p w14:paraId="7A76452D" w14:textId="77777777" w:rsidR="00C02A89" w:rsidRDefault="00C02A89" w:rsidP="00C02A89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2648B94C" w14:textId="77777777" w:rsidR="00C02A89" w:rsidRDefault="00C02A89" w:rsidP="00C02A89">
      <w:pPr>
        <w:ind w:firstLine="709"/>
        <w:contextualSpacing/>
        <w:jc w:val="center"/>
        <w:rPr>
          <w:szCs w:val="28"/>
        </w:rPr>
      </w:pPr>
    </w:p>
    <w:p w14:paraId="4EF96C74" w14:textId="7146DC1C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1.</w:t>
      </w:r>
      <w:r>
        <w:rPr>
          <w:szCs w:val="28"/>
        </w:rPr>
        <w:t xml:space="preserve"> </w:t>
      </w:r>
      <w:r w:rsidRPr="00722104">
        <w:rPr>
          <w:szCs w:val="28"/>
        </w:rPr>
        <w:t>Провести электронный аукцион</w:t>
      </w:r>
      <w:r w:rsidR="00684FA4" w:rsidRPr="00684FA4">
        <w:rPr>
          <w:szCs w:val="28"/>
        </w:rPr>
        <w:t xml:space="preserve"> </w:t>
      </w:r>
      <w:r w:rsidR="00684FA4" w:rsidRPr="00722104">
        <w:rPr>
          <w:szCs w:val="28"/>
        </w:rPr>
        <w:t xml:space="preserve">на право </w:t>
      </w:r>
      <w:r w:rsidR="00684FA4" w:rsidRPr="004254E6">
        <w:rPr>
          <w:szCs w:val="28"/>
        </w:rPr>
        <w:t>заключения договора аренды муниципального имущества Каменоломненского городского поселения</w:t>
      </w:r>
      <w:r w:rsidRPr="00722104">
        <w:rPr>
          <w:szCs w:val="28"/>
        </w:rPr>
        <w:t xml:space="preserve">: </w:t>
      </w:r>
    </w:p>
    <w:p w14:paraId="51C281CB" w14:textId="3BC80193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722104">
        <w:rPr>
          <w:szCs w:val="28"/>
        </w:rPr>
        <w:t>.1</w:t>
      </w:r>
      <w:r w:rsidR="00684FA4" w:rsidRPr="00684FA4">
        <w:rPr>
          <w:bCs/>
          <w:sz w:val="26"/>
          <w:szCs w:val="26"/>
        </w:rPr>
        <w:t xml:space="preserve"> </w:t>
      </w:r>
      <w:r w:rsidR="00684FA4" w:rsidRPr="00744D6B">
        <w:rPr>
          <w:bCs/>
          <w:sz w:val="26"/>
          <w:szCs w:val="26"/>
        </w:rPr>
        <w:t xml:space="preserve">Сооружение (вышка связи). Кадастровый номер: 61:28:0120106:388. Высота: 25 м. Адрес: Ростовская область, Октябрьский район, </w:t>
      </w:r>
      <w:proofErr w:type="spellStart"/>
      <w:r w:rsidR="00684FA4" w:rsidRPr="00744D6B">
        <w:rPr>
          <w:bCs/>
          <w:sz w:val="26"/>
          <w:szCs w:val="26"/>
        </w:rPr>
        <w:t>р.п</w:t>
      </w:r>
      <w:proofErr w:type="spellEnd"/>
      <w:r w:rsidR="00684FA4" w:rsidRPr="00744D6B">
        <w:rPr>
          <w:bCs/>
          <w:sz w:val="26"/>
          <w:szCs w:val="26"/>
        </w:rPr>
        <w:t xml:space="preserve">. Каменоломни, ул. Калинина, 31. Расположено на земельном участке с кадастровым номером: 61:28:0120106:437; категория земель: Земли населенных пунктов; разрешенное использование: Для объектов связи, радиовещания, телевидения, информатики; Площадь: 45,0 </w:t>
      </w:r>
      <w:proofErr w:type="spellStart"/>
      <w:r w:rsidR="00684FA4" w:rsidRPr="00744D6B">
        <w:rPr>
          <w:bCs/>
          <w:sz w:val="26"/>
          <w:szCs w:val="26"/>
        </w:rPr>
        <w:t>кв.м</w:t>
      </w:r>
      <w:proofErr w:type="spellEnd"/>
      <w:r w:rsidR="00684FA4" w:rsidRPr="00744D6B">
        <w:rPr>
          <w:bCs/>
          <w:sz w:val="26"/>
          <w:szCs w:val="26"/>
        </w:rPr>
        <w:t xml:space="preserve">.; Адрес: Ростовская область, Октябрьский район, </w:t>
      </w:r>
      <w:proofErr w:type="spellStart"/>
      <w:r w:rsidR="00684FA4" w:rsidRPr="00744D6B">
        <w:rPr>
          <w:bCs/>
          <w:sz w:val="26"/>
          <w:szCs w:val="26"/>
        </w:rPr>
        <w:t>р.п</w:t>
      </w:r>
      <w:proofErr w:type="spellEnd"/>
      <w:r w:rsidR="00684FA4" w:rsidRPr="00744D6B">
        <w:rPr>
          <w:bCs/>
          <w:sz w:val="26"/>
          <w:szCs w:val="26"/>
        </w:rPr>
        <w:t>. Каменоломни, ул. Калинина, д. 31.</w:t>
      </w:r>
      <w:r w:rsidRPr="00722104">
        <w:rPr>
          <w:szCs w:val="28"/>
        </w:rPr>
        <w:t xml:space="preserve">, сроком на 5 лет. </w:t>
      </w:r>
    </w:p>
    <w:p w14:paraId="2DFA38EA" w14:textId="36B37DA0" w:rsidR="00C02A89" w:rsidRPr="00722104" w:rsidRDefault="00C02A89" w:rsidP="00C02A89">
      <w:pPr>
        <w:ind w:firstLine="708"/>
        <w:contextualSpacing/>
        <w:jc w:val="both"/>
        <w:rPr>
          <w:szCs w:val="28"/>
        </w:rPr>
      </w:pPr>
      <w:r w:rsidRPr="00722104">
        <w:rPr>
          <w:szCs w:val="28"/>
        </w:rPr>
        <w:lastRenderedPageBreak/>
        <w:t xml:space="preserve">2. Определить дату, время и место проведения электронного аукциона: </w:t>
      </w:r>
      <w:r w:rsidR="00684FA4">
        <w:rPr>
          <w:szCs w:val="28"/>
        </w:rPr>
        <w:t>22</w:t>
      </w:r>
      <w:r w:rsidRPr="00722104">
        <w:rPr>
          <w:szCs w:val="28"/>
        </w:rPr>
        <w:t xml:space="preserve"> </w:t>
      </w:r>
      <w:r w:rsidR="00684FA4">
        <w:rPr>
          <w:szCs w:val="28"/>
        </w:rPr>
        <w:t>января</w:t>
      </w:r>
      <w:r w:rsidRPr="00722104">
        <w:rPr>
          <w:szCs w:val="28"/>
        </w:rPr>
        <w:t xml:space="preserve"> 202</w:t>
      </w:r>
      <w:r w:rsidR="00684FA4">
        <w:rPr>
          <w:szCs w:val="28"/>
        </w:rPr>
        <w:t>5</w:t>
      </w:r>
      <w:r w:rsidRPr="00722104">
        <w:rPr>
          <w:szCs w:val="28"/>
        </w:rPr>
        <w:t xml:space="preserve"> года в 1</w:t>
      </w:r>
      <w:r>
        <w:rPr>
          <w:szCs w:val="28"/>
        </w:rPr>
        <w:t>0</w:t>
      </w:r>
      <w:r w:rsidRPr="00722104">
        <w:rPr>
          <w:szCs w:val="28"/>
        </w:rPr>
        <w:t xml:space="preserve"> часов 00 минут (время МСК) на сайте электронной торговой площадки «РТС-тендер» www.rts-tender.ru.</w:t>
      </w:r>
    </w:p>
    <w:p w14:paraId="73663F9F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3. Определить начальную (минимальную) цену договора аренды муниципального имущества, права на которое передаются по договору (цену лота), в размере годовой арендной платы за право владения и пользования указанным имуществом, а именно:</w:t>
      </w:r>
    </w:p>
    <w:p w14:paraId="5065FE92" w14:textId="77777777" w:rsidR="00684FA4" w:rsidRDefault="00C02A89" w:rsidP="00684FA4">
      <w:pPr>
        <w:ind w:firstLine="709"/>
        <w:jc w:val="both"/>
      </w:pPr>
      <w:r w:rsidRPr="00722104">
        <w:rPr>
          <w:szCs w:val="28"/>
        </w:rPr>
        <w:t xml:space="preserve">3.1 </w:t>
      </w:r>
      <w:r w:rsidR="00684FA4">
        <w:t>Начальная (минимальная) цена договора определена в размере годовой арендной платы в соответствии с отчетом об оценке объекта оценки № 28 от 19.08.2024 г., № 29 от 19.08.2024 г. и составляет: 147 859,00 рублей (сто сорок семь тысяч восемьсот пятьдесят девять рублей 00 копеек), в том числе:</w:t>
      </w:r>
    </w:p>
    <w:p w14:paraId="73E40D2A" w14:textId="77777777" w:rsidR="00684FA4" w:rsidRDefault="00684FA4" w:rsidP="00684FA4">
      <w:pPr>
        <w:ind w:firstLine="709"/>
        <w:jc w:val="both"/>
      </w:pPr>
      <w:r>
        <w:t>- стоимость годовой арендной платы за сооружение (вышка связи): 81 475,00 рублей;</w:t>
      </w:r>
    </w:p>
    <w:p w14:paraId="34A3B611" w14:textId="1CAD28FE" w:rsidR="00C02A89" w:rsidRPr="00684FA4" w:rsidRDefault="00684FA4" w:rsidP="00684FA4">
      <w:pPr>
        <w:ind w:firstLine="709"/>
        <w:jc w:val="both"/>
      </w:pPr>
      <w:r>
        <w:t xml:space="preserve">- стоимость годовой арендной платы за использование земельного участка: 66 384,00 рублей. </w:t>
      </w:r>
    </w:p>
    <w:p w14:paraId="078C7508" w14:textId="77777777" w:rsidR="00C02A89" w:rsidRPr="00722104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>4. Установить величину повышения начальной цены лота («шаг аукциона») в фиксированной сумме, равной 5% начальной цены лота, а именно:</w:t>
      </w:r>
    </w:p>
    <w:p w14:paraId="327278FE" w14:textId="5AFE1223" w:rsidR="00C02A89" w:rsidRDefault="00C02A89" w:rsidP="00C02A89">
      <w:pPr>
        <w:ind w:firstLine="709"/>
        <w:contextualSpacing/>
        <w:jc w:val="both"/>
        <w:rPr>
          <w:szCs w:val="28"/>
        </w:rPr>
      </w:pPr>
      <w:r w:rsidRPr="00722104">
        <w:rPr>
          <w:szCs w:val="28"/>
        </w:rPr>
        <w:t xml:space="preserve">4.1. Величина повышения начальной цены лота 1 – </w:t>
      </w:r>
      <w:r w:rsidR="00684FA4" w:rsidRPr="00684FA4">
        <w:rPr>
          <w:szCs w:val="28"/>
        </w:rPr>
        <w:t>7 392 руб. 95 копеек (семь тысяч триста девяносто два рубля 95 копеек).</w:t>
      </w:r>
    </w:p>
    <w:p w14:paraId="4759F8A5" w14:textId="1A73CDE8" w:rsidR="00CF53B9" w:rsidRPr="00684FA4" w:rsidRDefault="00E63E3E" w:rsidP="00684FA4">
      <w:pPr>
        <w:tabs>
          <w:tab w:val="num" w:pos="1260"/>
          <w:tab w:val="num" w:pos="1425"/>
          <w:tab w:val="num" w:pos="1917"/>
        </w:tabs>
        <w:ind w:firstLine="709"/>
        <w:jc w:val="both"/>
      </w:pPr>
      <w:r>
        <w:rPr>
          <w:szCs w:val="28"/>
        </w:rPr>
        <w:t>5</w:t>
      </w:r>
      <w:r w:rsidR="00CF53B9">
        <w:rPr>
          <w:szCs w:val="28"/>
        </w:rPr>
        <w:t>. Определить размер задатка 20 % начальной цены лота -</w:t>
      </w:r>
      <w:r w:rsidR="00684FA4">
        <w:t>29 571,80 (двадцать девять тысяч пятьсот семьдесят один рубль 80 копеек</w:t>
      </w:r>
      <w:r w:rsidR="004F5072">
        <w:t>)</w:t>
      </w:r>
      <w:bookmarkStart w:id="2" w:name="_GoBack"/>
      <w:bookmarkEnd w:id="2"/>
      <w:r w:rsidR="00684FA4">
        <w:t>.</w:t>
      </w:r>
    </w:p>
    <w:p w14:paraId="6C986DE1" w14:textId="36D6B6C1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C02A89" w:rsidRPr="00722104">
        <w:rPr>
          <w:szCs w:val="28"/>
        </w:rPr>
        <w:t xml:space="preserve">. Утвердить документацию об </w:t>
      </w:r>
      <w:r w:rsidR="00684FA4">
        <w:rPr>
          <w:szCs w:val="28"/>
        </w:rPr>
        <w:t xml:space="preserve">электронном </w:t>
      </w:r>
      <w:r w:rsidR="00C02A89" w:rsidRPr="00722104">
        <w:rPr>
          <w:szCs w:val="28"/>
        </w:rPr>
        <w:t>аукционе</w:t>
      </w:r>
      <w:r w:rsidR="00684FA4">
        <w:rPr>
          <w:szCs w:val="28"/>
        </w:rPr>
        <w:t xml:space="preserve"> н</w:t>
      </w:r>
      <w:r w:rsidR="00684FA4" w:rsidRPr="00684FA4">
        <w:rPr>
          <w:szCs w:val="28"/>
        </w:rPr>
        <w:t>а право заключения договора аренды муниципального имущества Каменоломненского городского поселения</w:t>
      </w:r>
      <w:r w:rsidR="00C02A89" w:rsidRPr="00722104">
        <w:rPr>
          <w:szCs w:val="28"/>
        </w:rPr>
        <w:t>.</w:t>
      </w:r>
    </w:p>
    <w:p w14:paraId="2EBC4720" w14:textId="588E652E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C02A89" w:rsidRPr="00722104">
        <w:rPr>
          <w:szCs w:val="28"/>
        </w:rPr>
        <w:t xml:space="preserve">. </w:t>
      </w:r>
      <w:r w:rsidR="00C02A89">
        <w:rPr>
          <w:szCs w:val="28"/>
        </w:rPr>
        <w:t xml:space="preserve">Старшему инспектору – системному администратору </w:t>
      </w:r>
      <w:r w:rsidR="00C02A89" w:rsidRPr="00722104">
        <w:rPr>
          <w:szCs w:val="28"/>
        </w:rPr>
        <w:t>обеспечить размещение информации о проведении аукциона на официальном сайте муниципального образования</w:t>
      </w:r>
      <w:r w:rsidR="00C02A89">
        <w:rPr>
          <w:szCs w:val="28"/>
        </w:rPr>
        <w:t xml:space="preserve"> </w:t>
      </w:r>
      <w:r w:rsidR="00C02A89" w:rsidRPr="00722104">
        <w:rPr>
          <w:szCs w:val="28"/>
        </w:rPr>
        <w:t>http://www.kamenolomninskoe.ru/.</w:t>
      </w:r>
    </w:p>
    <w:p w14:paraId="0801702B" w14:textId="66F976B0" w:rsidR="00C02A89" w:rsidRPr="00722104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C02A89" w:rsidRPr="00722104">
        <w:rPr>
          <w:szCs w:val="28"/>
        </w:rPr>
        <w:t xml:space="preserve">. </w:t>
      </w:r>
      <w:r w:rsidR="00C02A89">
        <w:rPr>
          <w:szCs w:val="28"/>
        </w:rPr>
        <w:t xml:space="preserve">Главному специалисту-контрактному управляющему </w:t>
      </w:r>
      <w:r w:rsidR="00C02A89" w:rsidRPr="00722104">
        <w:rPr>
          <w:szCs w:val="28"/>
        </w:rPr>
        <w:t>обеспечить размещение информации о проведении аукциона на официальном сайте Российской Федерации в сети «Интернет» https://torgi.gov.ru/new, на сайте электронной торговой площадки https://www.rts-tender.ru</w:t>
      </w:r>
      <w:r w:rsidR="00C02A89">
        <w:rPr>
          <w:szCs w:val="28"/>
        </w:rPr>
        <w:t>.</w:t>
      </w:r>
    </w:p>
    <w:p w14:paraId="3A38D76C" w14:textId="5F56EB5D" w:rsidR="00C02A89" w:rsidRPr="00C66A0D" w:rsidRDefault="00E63E3E" w:rsidP="00C02A8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C02A89" w:rsidRPr="00722104">
        <w:rPr>
          <w:szCs w:val="28"/>
        </w:rPr>
        <w:t xml:space="preserve">. </w:t>
      </w:r>
      <w:r w:rsidR="00C02A89" w:rsidRPr="00C66A0D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C02A89">
        <w:rPr>
          <w:szCs w:val="28"/>
        </w:rPr>
        <w:t>Ю.А. Никитенко</w:t>
      </w:r>
      <w:r w:rsidR="00C02A89" w:rsidRPr="00C66A0D">
        <w:rPr>
          <w:szCs w:val="28"/>
        </w:rPr>
        <w:t>.</w:t>
      </w:r>
    </w:p>
    <w:p w14:paraId="694F4A6F" w14:textId="68437564" w:rsidR="0071469B" w:rsidRDefault="00E63E3E" w:rsidP="00C02A89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10</w:t>
      </w:r>
      <w:r w:rsidR="00C02A89" w:rsidRPr="00C66A0D">
        <w:rPr>
          <w:szCs w:val="28"/>
        </w:rPr>
        <w:t>. Настоящее постановление вступает в силу со дня его подписания.</w:t>
      </w:r>
    </w:p>
    <w:p w14:paraId="21E77086" w14:textId="07DBCAF5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1605D9D2" w14:textId="77777777" w:rsidR="00684FA4" w:rsidRDefault="00684FA4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662DCA40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6F5251D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sectPr w:rsidR="0071469B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15ED"/>
    <w:rsid w:val="001B25DC"/>
    <w:rsid w:val="00213C51"/>
    <w:rsid w:val="00326004"/>
    <w:rsid w:val="003C06B8"/>
    <w:rsid w:val="003C450C"/>
    <w:rsid w:val="003F1DD2"/>
    <w:rsid w:val="00417134"/>
    <w:rsid w:val="004254E6"/>
    <w:rsid w:val="00474757"/>
    <w:rsid w:val="00477475"/>
    <w:rsid w:val="004D542E"/>
    <w:rsid w:val="004E4ECF"/>
    <w:rsid w:val="004F5072"/>
    <w:rsid w:val="00505A1D"/>
    <w:rsid w:val="005847B2"/>
    <w:rsid w:val="005D3D56"/>
    <w:rsid w:val="005F1572"/>
    <w:rsid w:val="006173AF"/>
    <w:rsid w:val="00635562"/>
    <w:rsid w:val="00684FA4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BA0D5D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2022-01-21T06:59:00Z</cp:lastPrinted>
  <dcterms:created xsi:type="dcterms:W3CDTF">2020-07-14T11:17:00Z</dcterms:created>
  <dcterms:modified xsi:type="dcterms:W3CDTF">2024-12-24T13:42:00Z</dcterms:modified>
</cp:coreProperties>
</file>